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290E" w:rsidRPr="003F290E" w:rsidRDefault="003F290E" w:rsidP="003F290E">
      <w:pPr>
        <w:shd w:val="clear" w:color="auto" w:fill="FFFFFF"/>
        <w:ind w:firstLine="709"/>
        <w:jc w:val="center"/>
        <w:rPr>
          <w:bCs/>
          <w:color w:val="000000"/>
          <w:spacing w:val="-4"/>
          <w:sz w:val="28"/>
          <w:szCs w:val="28"/>
        </w:rPr>
      </w:pPr>
      <w:r>
        <w:rPr>
          <w:bCs/>
          <w:color w:val="000000"/>
          <w:spacing w:val="-12"/>
          <w:sz w:val="28"/>
          <w:szCs w:val="28"/>
        </w:rPr>
        <w:t xml:space="preserve">14 </w:t>
      </w:r>
      <w:r w:rsidRPr="003F290E">
        <w:rPr>
          <w:bCs/>
          <w:color w:val="000000"/>
          <w:spacing w:val="-12"/>
          <w:sz w:val="28"/>
          <w:szCs w:val="28"/>
        </w:rPr>
        <w:t xml:space="preserve">УЧЕТ И КАЧЕСТВЕННАЯ ОЦЕНКА </w:t>
      </w:r>
      <w:r w:rsidRPr="003F290E">
        <w:rPr>
          <w:bCs/>
          <w:color w:val="000000"/>
          <w:spacing w:val="-4"/>
          <w:sz w:val="28"/>
          <w:szCs w:val="28"/>
        </w:rPr>
        <w:t>ПЛОДОВЫХ НАСАЖДЕНИЙ</w:t>
      </w:r>
    </w:p>
    <w:p w:rsidR="003F290E" w:rsidRPr="003F290E" w:rsidRDefault="003F290E" w:rsidP="003F290E">
      <w:pPr>
        <w:shd w:val="clear" w:color="auto" w:fill="FFFFFF"/>
        <w:ind w:firstLine="709"/>
        <w:jc w:val="center"/>
        <w:rPr>
          <w:sz w:val="28"/>
          <w:szCs w:val="28"/>
        </w:rPr>
      </w:pPr>
    </w:p>
    <w:p w:rsidR="003F290E" w:rsidRPr="003F290E" w:rsidRDefault="003F290E" w:rsidP="003F290E">
      <w:pPr>
        <w:shd w:val="clear" w:color="auto" w:fill="FFFFFF"/>
        <w:ind w:firstLine="709"/>
        <w:jc w:val="both"/>
        <w:rPr>
          <w:sz w:val="28"/>
          <w:szCs w:val="28"/>
        </w:rPr>
      </w:pPr>
      <w:r w:rsidRPr="003F290E">
        <w:rPr>
          <w:color w:val="000000"/>
          <w:spacing w:val="8"/>
          <w:sz w:val="28"/>
          <w:szCs w:val="28"/>
        </w:rPr>
        <w:t xml:space="preserve">Освоить методику таксации молодых </w:t>
      </w:r>
      <w:r w:rsidRPr="003F290E">
        <w:rPr>
          <w:color w:val="000000"/>
          <w:sz w:val="28"/>
          <w:szCs w:val="28"/>
        </w:rPr>
        <w:t>и плодоносящих садов и ягодников, определения их бонитета для улучшения состояния насаждений и по</w:t>
      </w:r>
      <w:r w:rsidRPr="003F290E">
        <w:rPr>
          <w:color w:val="000000"/>
          <w:sz w:val="28"/>
          <w:szCs w:val="28"/>
        </w:rPr>
        <w:softHyphen/>
        <w:t>вышения их продуктивности.</w:t>
      </w:r>
    </w:p>
    <w:p w:rsidR="003F290E" w:rsidRPr="003F290E" w:rsidRDefault="003F290E" w:rsidP="003F290E">
      <w:pPr>
        <w:shd w:val="clear" w:color="auto" w:fill="FFFFFF"/>
        <w:ind w:firstLine="709"/>
        <w:jc w:val="both"/>
        <w:rPr>
          <w:sz w:val="28"/>
          <w:szCs w:val="28"/>
        </w:rPr>
      </w:pPr>
      <w:r w:rsidRPr="003F290E">
        <w:rPr>
          <w:color w:val="000000"/>
          <w:spacing w:val="3"/>
          <w:sz w:val="28"/>
          <w:szCs w:val="28"/>
        </w:rPr>
        <w:t>В нашей стране периодичес</w:t>
      </w:r>
      <w:r w:rsidRPr="003F290E">
        <w:rPr>
          <w:color w:val="000000"/>
          <w:spacing w:val="3"/>
          <w:sz w:val="28"/>
          <w:szCs w:val="28"/>
        </w:rPr>
        <w:softHyphen/>
      </w:r>
      <w:r w:rsidRPr="003F290E">
        <w:rPr>
          <w:color w:val="000000"/>
          <w:spacing w:val="-1"/>
          <w:sz w:val="28"/>
          <w:szCs w:val="28"/>
        </w:rPr>
        <w:t xml:space="preserve">ки производят сплошную перепись насаждений, кроме </w:t>
      </w:r>
      <w:r w:rsidRPr="003F290E">
        <w:rPr>
          <w:color w:val="000000"/>
          <w:spacing w:val="3"/>
          <w:sz w:val="28"/>
          <w:szCs w:val="28"/>
        </w:rPr>
        <w:t>того, в хозяйствах — инвентаризацию (таксацию) са</w:t>
      </w:r>
      <w:r w:rsidRPr="003F290E">
        <w:rPr>
          <w:color w:val="000000"/>
          <w:spacing w:val="3"/>
          <w:sz w:val="28"/>
          <w:szCs w:val="28"/>
        </w:rPr>
        <w:softHyphen/>
      </w:r>
      <w:r w:rsidRPr="003F290E">
        <w:rPr>
          <w:color w:val="000000"/>
          <w:spacing w:val="2"/>
          <w:sz w:val="28"/>
          <w:szCs w:val="28"/>
        </w:rPr>
        <w:t>дов и ягодников. В этой работе участвуют специалис</w:t>
      </w:r>
      <w:r w:rsidRPr="003F290E">
        <w:rPr>
          <w:color w:val="000000"/>
          <w:spacing w:val="2"/>
          <w:sz w:val="28"/>
          <w:szCs w:val="28"/>
        </w:rPr>
        <w:softHyphen/>
      </w:r>
      <w:r w:rsidRPr="003F290E">
        <w:rPr>
          <w:color w:val="000000"/>
          <w:spacing w:val="4"/>
          <w:sz w:val="28"/>
          <w:szCs w:val="28"/>
        </w:rPr>
        <w:t>ты "(плодоводы, почвоведы, мелиораторы и др.).</w:t>
      </w:r>
    </w:p>
    <w:p w:rsidR="003F290E" w:rsidRPr="003F290E" w:rsidRDefault="003F290E" w:rsidP="003F290E">
      <w:pPr>
        <w:shd w:val="clear" w:color="auto" w:fill="FFFFFF"/>
        <w:ind w:firstLine="709"/>
        <w:jc w:val="both"/>
        <w:rPr>
          <w:sz w:val="28"/>
          <w:szCs w:val="28"/>
        </w:rPr>
      </w:pPr>
      <w:r w:rsidRPr="003F290E">
        <w:rPr>
          <w:color w:val="000000"/>
          <w:spacing w:val="5"/>
          <w:sz w:val="28"/>
          <w:szCs w:val="28"/>
        </w:rPr>
        <w:t>Следует предварительно ознакомиться с методи</w:t>
      </w:r>
      <w:r w:rsidRPr="003F290E">
        <w:rPr>
          <w:color w:val="000000"/>
          <w:spacing w:val="5"/>
          <w:sz w:val="28"/>
          <w:szCs w:val="28"/>
        </w:rPr>
        <w:softHyphen/>
      </w:r>
      <w:r w:rsidRPr="003F290E">
        <w:rPr>
          <w:color w:val="000000"/>
          <w:sz w:val="28"/>
          <w:szCs w:val="28"/>
        </w:rPr>
        <w:t>кой агробиологического обследования плодовых на</w:t>
      </w:r>
      <w:r w:rsidRPr="003F290E">
        <w:rPr>
          <w:color w:val="000000"/>
          <w:sz w:val="28"/>
          <w:szCs w:val="28"/>
        </w:rPr>
        <w:softHyphen/>
      </w:r>
      <w:r w:rsidRPr="003F290E">
        <w:rPr>
          <w:color w:val="000000"/>
          <w:spacing w:val="3"/>
          <w:sz w:val="28"/>
          <w:szCs w:val="28"/>
        </w:rPr>
        <w:t>саждений. Термин «таксация» происходит от латин</w:t>
      </w:r>
      <w:r w:rsidRPr="003F290E">
        <w:rPr>
          <w:color w:val="000000"/>
          <w:spacing w:val="3"/>
          <w:sz w:val="28"/>
          <w:szCs w:val="28"/>
        </w:rPr>
        <w:softHyphen/>
      </w:r>
      <w:r w:rsidRPr="003F290E">
        <w:rPr>
          <w:color w:val="000000"/>
          <w:spacing w:val="2"/>
          <w:sz w:val="28"/>
          <w:szCs w:val="28"/>
        </w:rPr>
        <w:t xml:space="preserve">ского слова </w:t>
      </w:r>
      <w:proofErr w:type="spellStart"/>
      <w:r w:rsidRPr="003F290E">
        <w:rPr>
          <w:i/>
          <w:iCs/>
          <w:color w:val="000000"/>
          <w:spacing w:val="2"/>
          <w:sz w:val="28"/>
          <w:szCs w:val="28"/>
          <w:lang w:val="en-US"/>
        </w:rPr>
        <w:t>taxatia</w:t>
      </w:r>
      <w:proofErr w:type="spellEnd"/>
      <w:r w:rsidRPr="003F290E">
        <w:rPr>
          <w:i/>
          <w:iCs/>
          <w:color w:val="000000"/>
          <w:spacing w:val="2"/>
          <w:sz w:val="28"/>
          <w:szCs w:val="28"/>
        </w:rPr>
        <w:t xml:space="preserve">, </w:t>
      </w:r>
      <w:r w:rsidRPr="003F290E">
        <w:rPr>
          <w:color w:val="000000"/>
          <w:spacing w:val="2"/>
          <w:sz w:val="28"/>
          <w:szCs w:val="28"/>
        </w:rPr>
        <w:t xml:space="preserve">что означает определение цены, </w:t>
      </w:r>
      <w:r w:rsidRPr="003F290E">
        <w:rPr>
          <w:color w:val="000000"/>
          <w:spacing w:val="4"/>
          <w:sz w:val="28"/>
          <w:szCs w:val="28"/>
        </w:rPr>
        <w:t xml:space="preserve">оценки, а термин «бонитировка» от латинского </w:t>
      </w:r>
      <w:proofErr w:type="spellStart"/>
      <w:r w:rsidRPr="003F290E">
        <w:rPr>
          <w:i/>
          <w:iCs/>
          <w:color w:val="000000"/>
          <w:spacing w:val="4"/>
          <w:sz w:val="28"/>
          <w:szCs w:val="28"/>
          <w:lang w:val="en-US"/>
        </w:rPr>
        <w:t>boni</w:t>
      </w:r>
      <w:proofErr w:type="spellEnd"/>
      <w:r w:rsidRPr="003F290E">
        <w:rPr>
          <w:i/>
          <w:iCs/>
          <w:color w:val="000000"/>
          <w:spacing w:val="4"/>
          <w:sz w:val="28"/>
          <w:szCs w:val="28"/>
        </w:rPr>
        <w:t>-</w:t>
      </w:r>
      <w:proofErr w:type="spellStart"/>
      <w:r w:rsidRPr="003F290E">
        <w:rPr>
          <w:i/>
          <w:iCs/>
          <w:color w:val="000000"/>
          <w:sz w:val="28"/>
          <w:szCs w:val="28"/>
          <w:lang w:val="en-US"/>
        </w:rPr>
        <w:t>tas</w:t>
      </w:r>
      <w:proofErr w:type="spellEnd"/>
      <w:r w:rsidRPr="003F290E">
        <w:rPr>
          <w:i/>
          <w:iCs/>
          <w:color w:val="000000"/>
          <w:sz w:val="28"/>
          <w:szCs w:val="28"/>
        </w:rPr>
        <w:t xml:space="preserve"> </w:t>
      </w:r>
      <w:r w:rsidRPr="003F290E">
        <w:rPr>
          <w:color w:val="000000"/>
          <w:sz w:val="28"/>
          <w:szCs w:val="28"/>
        </w:rPr>
        <w:t>— доброкачественность.</w:t>
      </w:r>
    </w:p>
    <w:p w:rsidR="003F290E" w:rsidRPr="003F290E" w:rsidRDefault="003F290E" w:rsidP="003F290E">
      <w:pPr>
        <w:shd w:val="clear" w:color="auto" w:fill="FFFFFF"/>
        <w:ind w:firstLine="709"/>
        <w:jc w:val="both"/>
        <w:rPr>
          <w:sz w:val="28"/>
          <w:szCs w:val="28"/>
        </w:rPr>
      </w:pPr>
      <w:r w:rsidRPr="003F290E">
        <w:rPr>
          <w:color w:val="000000"/>
          <w:spacing w:val="6"/>
          <w:sz w:val="28"/>
          <w:szCs w:val="28"/>
        </w:rPr>
        <w:t>После посадки сада или ягодника в летний пери</w:t>
      </w:r>
      <w:r w:rsidRPr="003F290E">
        <w:rPr>
          <w:noProof/>
          <w:color w:val="000000"/>
          <w:spacing w:val="-1"/>
          <w:sz w:val="28"/>
          <w:szCs w:val="28"/>
        </w:rPr>
        <mc:AlternateContent>
          <mc:Choice Requires="wps">
            <w:drawing>
              <wp:anchor distT="0" distB="0" distL="114300" distR="114300" simplePos="0" relativeHeight="251661312" behindDoc="0" locked="0" layoutInCell="0" allowOverlap="1" wp14:anchorId="7F1F2813" wp14:editId="695155B7">
                <wp:simplePos x="0" y="0"/>
                <wp:positionH relativeFrom="margin">
                  <wp:posOffset>-765175</wp:posOffset>
                </wp:positionH>
                <wp:positionV relativeFrom="paragraph">
                  <wp:posOffset>5190490</wp:posOffset>
                </wp:positionV>
                <wp:extent cx="0" cy="262255"/>
                <wp:effectExtent l="6350" t="8890" r="12700" b="508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0.25pt,408.7pt" to="-60.25pt,4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" o:allowincell="f" strokeweight=".7pt">
                <w10:wrap anchorx="margin"/>
              </v:line>
            </w:pict>
          </mc:Fallback>
        </mc:AlternateContent>
      </w:r>
      <w:r w:rsidRPr="003F290E">
        <w:rPr>
          <w:color w:val="000000"/>
          <w:spacing w:val="-1"/>
          <w:sz w:val="28"/>
          <w:szCs w:val="28"/>
        </w:rPr>
        <w:t>од студентам необходимо установить количество не-прижившихся растений, чтобы осенью или весной сле</w:t>
      </w:r>
      <w:r w:rsidRPr="003F290E">
        <w:rPr>
          <w:color w:val="000000"/>
          <w:spacing w:val="-1"/>
          <w:sz w:val="28"/>
          <w:szCs w:val="28"/>
        </w:rPr>
        <w:softHyphen/>
        <w:t>дующего года сделать ремонт, то есть посадку са</w:t>
      </w:r>
      <w:r w:rsidRPr="003F290E">
        <w:rPr>
          <w:color w:val="000000"/>
          <w:spacing w:val="-1"/>
          <w:sz w:val="28"/>
          <w:szCs w:val="28"/>
        </w:rPr>
        <w:softHyphen/>
        <w:t>женцев тех же пород и сортов на освободившихся местах. Одновременно необходимо дать качественную оценку прижившихся растений по трехбалльной шка</w:t>
      </w:r>
      <w:r w:rsidRPr="003F290E">
        <w:rPr>
          <w:color w:val="000000"/>
          <w:spacing w:val="-1"/>
          <w:sz w:val="28"/>
          <w:szCs w:val="28"/>
        </w:rPr>
        <w:softHyphen/>
        <w:t xml:space="preserve">ле: 3 </w:t>
      </w:r>
      <w:proofErr w:type="gramStart"/>
      <w:r w:rsidRPr="003F290E">
        <w:rPr>
          <w:color w:val="000000"/>
          <w:spacing w:val="-1"/>
          <w:sz w:val="28"/>
          <w:szCs w:val="28"/>
        </w:rPr>
        <w:t>балла—дерево</w:t>
      </w:r>
      <w:proofErr w:type="gramEnd"/>
      <w:r w:rsidRPr="003F290E">
        <w:rPr>
          <w:color w:val="000000"/>
          <w:spacing w:val="-1"/>
          <w:sz w:val="28"/>
          <w:szCs w:val="28"/>
        </w:rPr>
        <w:t xml:space="preserve"> или кустарник в хорошем со</w:t>
      </w:r>
      <w:r w:rsidRPr="003F290E">
        <w:rPr>
          <w:color w:val="000000"/>
          <w:spacing w:val="-1"/>
          <w:sz w:val="28"/>
          <w:szCs w:val="28"/>
        </w:rPr>
        <w:softHyphen/>
        <w:t>стоянии, ствол и ветки здоровые, рост побегов нор</w:t>
      </w:r>
      <w:r w:rsidRPr="003F290E">
        <w:rPr>
          <w:color w:val="000000"/>
          <w:spacing w:val="-1"/>
          <w:sz w:val="28"/>
          <w:szCs w:val="28"/>
        </w:rPr>
        <w:softHyphen/>
        <w:t>мальный, соответствует биологическим особенностям сорта и подвоя; 2 балла — растение имеет незначи</w:t>
      </w:r>
      <w:r w:rsidRPr="003F290E">
        <w:rPr>
          <w:color w:val="000000"/>
          <w:spacing w:val="-1"/>
          <w:sz w:val="28"/>
          <w:szCs w:val="28"/>
        </w:rPr>
        <w:softHyphen/>
        <w:t>тельные повреждения на стволе и стволиках кустар</w:t>
      </w:r>
      <w:r w:rsidRPr="003F290E">
        <w:rPr>
          <w:color w:val="000000"/>
          <w:spacing w:val="-1"/>
          <w:sz w:val="28"/>
          <w:szCs w:val="28"/>
        </w:rPr>
        <w:softHyphen/>
        <w:t xml:space="preserve">ника и на ветвях, рост побегов ослабленный; 1 балл— </w:t>
      </w:r>
      <w:proofErr w:type="gramStart"/>
      <w:r w:rsidRPr="003F290E">
        <w:rPr>
          <w:color w:val="000000"/>
          <w:spacing w:val="-1"/>
          <w:sz w:val="28"/>
          <w:szCs w:val="28"/>
        </w:rPr>
        <w:t>ра</w:t>
      </w:r>
      <w:proofErr w:type="gramEnd"/>
      <w:r w:rsidRPr="003F290E">
        <w:rPr>
          <w:color w:val="000000"/>
          <w:spacing w:val="-1"/>
          <w:sz w:val="28"/>
          <w:szCs w:val="28"/>
        </w:rPr>
        <w:t>стение имеет значительные повреждения на стеб</w:t>
      </w:r>
      <w:r w:rsidRPr="003F290E">
        <w:rPr>
          <w:color w:val="000000"/>
          <w:spacing w:val="-1"/>
          <w:sz w:val="28"/>
          <w:szCs w:val="28"/>
        </w:rPr>
        <w:softHyphen/>
        <w:t>лях (морозобоины, повреждения зайцами, мышами, обдиры коры и др.). побеги очень слабые. Если нет уверенности, что такое дерево будет расти, его лучше заменить, в примечании делают отметку. Следует также по окраске коры, форме и окраске листьев, ха</w:t>
      </w:r>
      <w:r w:rsidRPr="003F290E">
        <w:rPr>
          <w:color w:val="000000"/>
          <w:spacing w:val="-1"/>
          <w:sz w:val="28"/>
          <w:szCs w:val="28"/>
        </w:rPr>
        <w:softHyphen/>
        <w:t>рактеру ветвления выявить наличие примесей (рас</w:t>
      </w:r>
      <w:r w:rsidRPr="003F290E">
        <w:rPr>
          <w:color w:val="000000"/>
          <w:spacing w:val="-1"/>
          <w:sz w:val="28"/>
          <w:szCs w:val="28"/>
        </w:rPr>
        <w:softHyphen/>
        <w:t>тений других сортов), их необходимо во время ремон</w:t>
      </w:r>
      <w:r w:rsidRPr="003F290E">
        <w:rPr>
          <w:color w:val="000000"/>
          <w:spacing w:val="-1"/>
          <w:sz w:val="28"/>
          <w:szCs w:val="28"/>
        </w:rPr>
        <w:softHyphen/>
        <w:t>та заменить. По такой же схеме ведут инвентариза</w:t>
      </w:r>
      <w:r w:rsidRPr="003F290E">
        <w:rPr>
          <w:color w:val="000000"/>
          <w:spacing w:val="-1"/>
          <w:sz w:val="28"/>
          <w:szCs w:val="28"/>
        </w:rPr>
        <w:softHyphen/>
        <w:t>цию и в последующие годы. Погибшие растения или пустые места обозначают оценкой 0, сортовую при</w:t>
      </w:r>
      <w:r w:rsidRPr="003F290E">
        <w:rPr>
          <w:color w:val="000000"/>
          <w:spacing w:val="-1"/>
          <w:sz w:val="28"/>
          <w:szCs w:val="28"/>
        </w:rPr>
        <w:softHyphen/>
        <w:t>месь буквой П.</w:t>
      </w:r>
    </w:p>
    <w:p w:rsidR="003F290E" w:rsidRPr="003F290E" w:rsidRDefault="003F290E" w:rsidP="003F290E">
      <w:pPr>
        <w:shd w:val="clear" w:color="auto" w:fill="FFFFFF"/>
        <w:ind w:firstLine="709"/>
        <w:jc w:val="both"/>
        <w:rPr>
          <w:color w:val="000000"/>
          <w:spacing w:val="-1"/>
          <w:sz w:val="28"/>
          <w:szCs w:val="28"/>
        </w:rPr>
      </w:pPr>
      <w:r w:rsidRPr="003F290E">
        <w:rPr>
          <w:noProof/>
          <w:color w:val="000000"/>
          <w:spacing w:val="-1"/>
          <w:sz w:val="28"/>
          <w:szCs w:val="28"/>
        </w:rPr>
        <mc:AlternateContent>
          <mc:Choice Requires="wps">
            <w:drawing>
              <wp:anchor distT="0" distB="0" distL="114300" distR="114300" simplePos="0" relativeHeight="251660288" behindDoc="0" locked="0" layoutInCell="1" allowOverlap="1" wp14:anchorId="70522E36" wp14:editId="1BC3BA91">
                <wp:simplePos x="0" y="0"/>
                <wp:positionH relativeFrom="margin">
                  <wp:posOffset>-3484245</wp:posOffset>
                </wp:positionH>
                <wp:positionV relativeFrom="paragraph">
                  <wp:posOffset>1244600</wp:posOffset>
                </wp:positionV>
                <wp:extent cx="0" cy="1938655"/>
                <wp:effectExtent l="11430" t="6350" r="7620" b="7620"/>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3865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74.35pt,98pt" to="-274.35pt,25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" strokeweight=".5pt">
                <w10:wrap anchorx="margin"/>
              </v:line>
            </w:pict>
          </mc:Fallback>
        </mc:AlternateContent>
      </w:r>
      <w:r w:rsidRPr="003F290E">
        <w:rPr>
          <w:noProof/>
          <w:color w:val="000000"/>
          <w:spacing w:val="-1"/>
          <w:sz w:val="28"/>
          <w:szCs w:val="28"/>
        </w:rPr>
        <mc:AlternateContent>
          <mc:Choice Requires="wps">
            <w:drawing>
              <wp:anchor distT="0" distB="0" distL="114300" distR="114300" simplePos="0" relativeHeight="251659264" behindDoc="0" locked="0" layoutInCell="1" allowOverlap="1" wp14:anchorId="3ED90433" wp14:editId="2682E2DC">
                <wp:simplePos x="0" y="0"/>
                <wp:positionH relativeFrom="margin">
                  <wp:posOffset>-3789045</wp:posOffset>
                </wp:positionH>
                <wp:positionV relativeFrom="paragraph">
                  <wp:posOffset>1092200</wp:posOffset>
                </wp:positionV>
                <wp:extent cx="0" cy="103505"/>
                <wp:effectExtent l="11430" t="6350" r="7620" b="1397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350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298.35pt,86pt" to="-298.35pt,9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" strokeweight=".25pt">
                <w10:wrap anchorx="margin"/>
              </v:line>
            </w:pict>
          </mc:Fallback>
        </mc:AlternateContent>
      </w:r>
      <w:proofErr w:type="gramStart"/>
      <w:r w:rsidRPr="003F290E">
        <w:rPr>
          <w:color w:val="000000"/>
          <w:spacing w:val="-1"/>
          <w:sz w:val="28"/>
          <w:szCs w:val="28"/>
        </w:rPr>
        <w:t xml:space="preserve">Таксация в плодоносящих и особенно в </w:t>
      </w:r>
      <w:proofErr w:type="spellStart"/>
      <w:r w:rsidRPr="003F290E">
        <w:rPr>
          <w:color w:val="000000"/>
          <w:spacing w:val="-1"/>
          <w:sz w:val="28"/>
          <w:szCs w:val="28"/>
        </w:rPr>
        <w:t>старовоз</w:t>
      </w:r>
      <w:r w:rsidRPr="003F290E">
        <w:rPr>
          <w:color w:val="000000"/>
          <w:spacing w:val="-1"/>
          <w:sz w:val="28"/>
          <w:szCs w:val="28"/>
        </w:rPr>
        <w:softHyphen/>
        <w:t>растных</w:t>
      </w:r>
      <w:proofErr w:type="spellEnd"/>
      <w:r w:rsidRPr="003F290E">
        <w:rPr>
          <w:color w:val="000000"/>
          <w:spacing w:val="-1"/>
          <w:sz w:val="28"/>
          <w:szCs w:val="28"/>
        </w:rPr>
        <w:t xml:space="preserve"> садах осложняется тем, что при осмотре нужно обращать внимание не только на здоровые или больные деревья, силу роста периферийных по</w:t>
      </w:r>
      <w:r w:rsidRPr="003F290E">
        <w:rPr>
          <w:color w:val="000000"/>
          <w:spacing w:val="-1"/>
          <w:sz w:val="28"/>
          <w:szCs w:val="28"/>
        </w:rPr>
        <w:softHyphen/>
        <w:t>бегов, но и на полноту кроны, количество срезов на стволе и основных ветвях после удаления боковых ветвей на кольцо, возраст и состояние плодух и дру</w:t>
      </w:r>
      <w:r w:rsidRPr="003F290E">
        <w:rPr>
          <w:color w:val="000000"/>
          <w:spacing w:val="-1"/>
          <w:sz w:val="28"/>
          <w:szCs w:val="28"/>
        </w:rPr>
        <w:softHyphen/>
        <w:t>гих обрастающих ветвей, количество волчков, коли</w:t>
      </w:r>
      <w:r w:rsidRPr="003F290E">
        <w:rPr>
          <w:color w:val="000000"/>
          <w:spacing w:val="-1"/>
          <w:sz w:val="28"/>
          <w:szCs w:val="28"/>
        </w:rPr>
        <w:softHyphen/>
        <w:t>чество и размер плодов.</w:t>
      </w:r>
      <w:proofErr w:type="gramEnd"/>
      <w:r w:rsidRPr="003F290E">
        <w:rPr>
          <w:color w:val="000000"/>
          <w:spacing w:val="-1"/>
          <w:sz w:val="28"/>
          <w:szCs w:val="28"/>
        </w:rPr>
        <w:t xml:space="preserve"> Необходимо учитывать воз</w:t>
      </w:r>
      <w:r w:rsidRPr="003F290E">
        <w:rPr>
          <w:color w:val="000000"/>
          <w:spacing w:val="-1"/>
          <w:sz w:val="28"/>
          <w:szCs w:val="28"/>
        </w:rPr>
        <w:softHyphen/>
        <w:t>раст и состояние деревьев, высаженных во время ре</w:t>
      </w:r>
      <w:r w:rsidRPr="003F290E">
        <w:rPr>
          <w:color w:val="000000"/>
          <w:spacing w:val="-1"/>
          <w:sz w:val="28"/>
          <w:szCs w:val="28"/>
        </w:rPr>
        <w:softHyphen/>
        <w:t>монта.</w:t>
      </w:r>
    </w:p>
    <w:p w:rsidR="003F290E" w:rsidRPr="003F290E" w:rsidRDefault="003F290E" w:rsidP="003F290E">
      <w:pPr>
        <w:shd w:val="clear" w:color="auto" w:fill="FFFFFF"/>
        <w:ind w:firstLine="709"/>
        <w:jc w:val="both"/>
        <w:rPr>
          <w:color w:val="000000"/>
          <w:spacing w:val="-1"/>
          <w:sz w:val="28"/>
          <w:szCs w:val="28"/>
        </w:rPr>
      </w:pPr>
      <w:r w:rsidRPr="003F290E">
        <w:rPr>
          <w:color w:val="000000"/>
          <w:spacing w:val="-1"/>
          <w:sz w:val="28"/>
          <w:szCs w:val="28"/>
        </w:rPr>
        <w:t>В зависимости от пестроты сортового и возраст</w:t>
      </w:r>
      <w:r w:rsidRPr="003F290E">
        <w:rPr>
          <w:color w:val="000000"/>
          <w:spacing w:val="-1"/>
          <w:sz w:val="28"/>
          <w:szCs w:val="28"/>
        </w:rPr>
        <w:softHyphen/>
        <w:t>ного состава сада материалы таксации обрабатыва</w:t>
      </w:r>
      <w:r w:rsidRPr="003F290E">
        <w:rPr>
          <w:color w:val="000000"/>
          <w:spacing w:val="-1"/>
          <w:sz w:val="28"/>
          <w:szCs w:val="28"/>
        </w:rPr>
        <w:softHyphen/>
        <w:t>ют по рекомендации А. С. Девятова двумя способами.</w:t>
      </w:r>
    </w:p>
    <w:p w:rsidR="003F290E" w:rsidRPr="003F290E" w:rsidRDefault="003F290E" w:rsidP="003F290E">
      <w:pPr>
        <w:shd w:val="clear" w:color="auto" w:fill="FFFFFF"/>
        <w:ind w:firstLine="709"/>
        <w:jc w:val="both"/>
        <w:rPr>
          <w:color w:val="000000"/>
          <w:spacing w:val="-1"/>
          <w:sz w:val="28"/>
          <w:szCs w:val="28"/>
        </w:rPr>
      </w:pPr>
      <w:r w:rsidRPr="003F290E">
        <w:rPr>
          <w:color w:val="000000"/>
          <w:spacing w:val="-1"/>
          <w:sz w:val="28"/>
          <w:szCs w:val="28"/>
        </w:rPr>
        <w:t>1. Однородное состояние сада на всей площади. По таксационной тетради подсчитывают общее коли</w:t>
      </w:r>
      <w:r w:rsidRPr="003F290E">
        <w:rPr>
          <w:color w:val="000000"/>
          <w:spacing w:val="-1"/>
          <w:sz w:val="28"/>
          <w:szCs w:val="28"/>
        </w:rPr>
        <w:softHyphen/>
        <w:t>чество мест и деревьев основного сорта и возраста (в плодоносящих садах) в баллах по каждому квар</w:t>
      </w:r>
      <w:r w:rsidRPr="003F290E">
        <w:rPr>
          <w:color w:val="000000"/>
          <w:spacing w:val="-1"/>
          <w:sz w:val="28"/>
          <w:szCs w:val="28"/>
        </w:rPr>
        <w:softHyphen/>
        <w:t xml:space="preserve">талу или в целом </w:t>
      </w:r>
      <w:r w:rsidRPr="003F290E">
        <w:rPr>
          <w:color w:val="000000"/>
          <w:spacing w:val="-1"/>
          <w:sz w:val="28"/>
          <w:szCs w:val="28"/>
        </w:rPr>
        <w:lastRenderedPageBreak/>
        <w:t>по саду. Рассчитывают процентное соотношение нормального состояния деревьев (3 балла) и слабых (2 балла) деревьев основного состава (и отдельно подсаженных молодых деревьев).</w:t>
      </w:r>
    </w:p>
    <w:p w:rsidR="003F290E" w:rsidRPr="003F290E" w:rsidRDefault="003F290E" w:rsidP="003F290E">
      <w:pPr>
        <w:shd w:val="clear" w:color="auto" w:fill="FFFFFF"/>
        <w:ind w:firstLine="709"/>
        <w:jc w:val="both"/>
        <w:rPr>
          <w:color w:val="000000"/>
          <w:spacing w:val="-1"/>
          <w:sz w:val="28"/>
          <w:szCs w:val="28"/>
        </w:rPr>
      </w:pPr>
      <w:r w:rsidRPr="003F290E">
        <w:rPr>
          <w:color w:val="000000"/>
          <w:spacing w:val="-1"/>
          <w:sz w:val="28"/>
          <w:szCs w:val="28"/>
        </w:rPr>
        <w:t>2. Отдельные участки сада резко отличаются по своему состоянию. Причинами могут служить усло</w:t>
      </w:r>
      <w:r w:rsidRPr="003F290E">
        <w:rPr>
          <w:color w:val="000000"/>
          <w:spacing w:val="-1"/>
          <w:sz w:val="28"/>
          <w:szCs w:val="28"/>
        </w:rPr>
        <w:softHyphen/>
        <w:t>вия рельефа, почв, грунтовых вод, агротехника, раз</w:t>
      </w:r>
      <w:r w:rsidRPr="003F290E">
        <w:rPr>
          <w:color w:val="000000"/>
          <w:spacing w:val="-1"/>
          <w:sz w:val="28"/>
          <w:szCs w:val="28"/>
        </w:rPr>
        <w:softHyphen/>
        <w:t>личные повреждения (морозами, грызунами и др.). В этом случае данные таксации суммируют по каж</w:t>
      </w:r>
      <w:r w:rsidRPr="003F290E">
        <w:rPr>
          <w:color w:val="000000"/>
          <w:spacing w:val="-1"/>
          <w:sz w:val="28"/>
          <w:szCs w:val="28"/>
        </w:rPr>
        <w:softHyphen/>
        <w:t>дому участку с определением, как и в первом случае, процентного соотношения здоровых (3 балла) и сла</w:t>
      </w:r>
      <w:r w:rsidRPr="003F290E">
        <w:rPr>
          <w:color w:val="000000"/>
          <w:spacing w:val="-1"/>
          <w:sz w:val="28"/>
          <w:szCs w:val="28"/>
        </w:rPr>
        <w:softHyphen/>
        <w:t>бых (2 балла) деревьев. Для облегчения подсчетов можно составить графический таксационный план сада.</w:t>
      </w:r>
    </w:p>
    <w:p w:rsidR="003F290E" w:rsidRPr="003F290E" w:rsidRDefault="003F290E" w:rsidP="003F290E">
      <w:pPr>
        <w:shd w:val="clear" w:color="auto" w:fill="FFFFFF"/>
        <w:ind w:firstLine="709"/>
        <w:jc w:val="both"/>
        <w:rPr>
          <w:sz w:val="28"/>
          <w:szCs w:val="28"/>
        </w:rPr>
      </w:pPr>
      <w:r w:rsidRPr="003F290E">
        <w:rPr>
          <w:color w:val="000000"/>
          <w:sz w:val="28"/>
          <w:szCs w:val="28"/>
        </w:rPr>
        <w:t>Определение качества сада в количественных по</w:t>
      </w:r>
      <w:r w:rsidRPr="003F290E">
        <w:rPr>
          <w:color w:val="000000"/>
          <w:sz w:val="28"/>
          <w:szCs w:val="28"/>
        </w:rPr>
        <w:softHyphen/>
      </w:r>
      <w:r w:rsidRPr="003F290E">
        <w:rPr>
          <w:color w:val="000000"/>
          <w:spacing w:val="3"/>
          <w:sz w:val="28"/>
          <w:szCs w:val="28"/>
        </w:rPr>
        <w:t xml:space="preserve">казателях (бонитировку) ведут на основе итоговых </w:t>
      </w:r>
      <w:r w:rsidRPr="003F290E">
        <w:rPr>
          <w:color w:val="000000"/>
          <w:spacing w:val="6"/>
          <w:sz w:val="28"/>
          <w:szCs w:val="28"/>
        </w:rPr>
        <w:t>данных таксации по каждому саду, участку, кварта</w:t>
      </w:r>
      <w:r w:rsidRPr="003F290E">
        <w:rPr>
          <w:color w:val="000000"/>
          <w:spacing w:val="6"/>
          <w:sz w:val="28"/>
          <w:szCs w:val="28"/>
        </w:rPr>
        <w:softHyphen/>
      </w:r>
      <w:r w:rsidRPr="003F290E">
        <w:rPr>
          <w:color w:val="000000"/>
          <w:spacing w:val="4"/>
          <w:sz w:val="28"/>
          <w:szCs w:val="28"/>
        </w:rPr>
        <w:t>лу. Для определения качества сада вводят поправоч</w:t>
      </w:r>
      <w:r w:rsidRPr="003F290E">
        <w:rPr>
          <w:color w:val="000000"/>
          <w:spacing w:val="4"/>
          <w:sz w:val="28"/>
          <w:szCs w:val="28"/>
        </w:rPr>
        <w:softHyphen/>
      </w:r>
      <w:r w:rsidRPr="003F290E">
        <w:rPr>
          <w:color w:val="000000"/>
          <w:spacing w:val="1"/>
          <w:sz w:val="28"/>
          <w:szCs w:val="28"/>
        </w:rPr>
        <w:t xml:space="preserve">ные коэффициенты: 3 — для показателя в процентах деревьев хорошего качества, 2 — </w:t>
      </w:r>
      <w:proofErr w:type="gramStart"/>
      <w:r w:rsidRPr="003F290E">
        <w:rPr>
          <w:color w:val="000000"/>
          <w:spacing w:val="1"/>
          <w:sz w:val="28"/>
          <w:szCs w:val="28"/>
        </w:rPr>
        <w:t>для</w:t>
      </w:r>
      <w:proofErr w:type="gramEnd"/>
      <w:r w:rsidRPr="003F290E">
        <w:rPr>
          <w:color w:val="000000"/>
          <w:spacing w:val="1"/>
          <w:sz w:val="28"/>
          <w:szCs w:val="28"/>
        </w:rPr>
        <w:t xml:space="preserve"> слабых. Полу</w:t>
      </w:r>
      <w:r w:rsidRPr="003F290E">
        <w:rPr>
          <w:color w:val="000000"/>
          <w:spacing w:val="1"/>
          <w:sz w:val="28"/>
          <w:szCs w:val="28"/>
        </w:rPr>
        <w:softHyphen/>
        <w:t xml:space="preserve">ченные произведения складывают. Максимальный </w:t>
      </w:r>
      <w:proofErr w:type="spellStart"/>
      <w:r w:rsidRPr="003F290E">
        <w:rPr>
          <w:color w:val="000000"/>
          <w:spacing w:val="1"/>
          <w:sz w:val="28"/>
          <w:szCs w:val="28"/>
        </w:rPr>
        <w:t>бо</w:t>
      </w:r>
      <w:r w:rsidRPr="003F290E">
        <w:rPr>
          <w:color w:val="000000"/>
          <w:spacing w:val="1"/>
          <w:sz w:val="28"/>
          <w:szCs w:val="28"/>
        </w:rPr>
        <w:softHyphen/>
      </w:r>
      <w:r w:rsidRPr="003F290E">
        <w:rPr>
          <w:color w:val="000000"/>
          <w:sz w:val="28"/>
          <w:szCs w:val="28"/>
        </w:rPr>
        <w:t>нитировочныи</w:t>
      </w:r>
      <w:proofErr w:type="spellEnd"/>
      <w:r w:rsidRPr="003F290E">
        <w:rPr>
          <w:color w:val="000000"/>
          <w:sz w:val="28"/>
          <w:szCs w:val="28"/>
        </w:rPr>
        <w:t xml:space="preserve"> показатель — 300 единиц.</w:t>
      </w:r>
    </w:p>
    <w:p w:rsidR="003F290E" w:rsidRPr="003F290E" w:rsidRDefault="003F290E" w:rsidP="003F290E">
      <w:pPr>
        <w:shd w:val="clear" w:color="auto" w:fill="FFFFFF"/>
        <w:ind w:firstLine="709"/>
        <w:jc w:val="both"/>
        <w:rPr>
          <w:sz w:val="28"/>
          <w:szCs w:val="28"/>
        </w:rPr>
      </w:pPr>
      <w:r w:rsidRPr="003F290E">
        <w:rPr>
          <w:color w:val="000000"/>
          <w:spacing w:val="7"/>
          <w:sz w:val="28"/>
          <w:szCs w:val="28"/>
        </w:rPr>
        <w:t>Примеры: 1. Количество деревьев</w:t>
      </w:r>
      <w:proofErr w:type="gramStart"/>
      <w:r w:rsidRPr="003F290E">
        <w:rPr>
          <w:color w:val="000000"/>
          <w:spacing w:val="7"/>
          <w:sz w:val="28"/>
          <w:szCs w:val="28"/>
        </w:rPr>
        <w:t xml:space="preserve"> С</w:t>
      </w:r>
      <w:proofErr w:type="gramEnd"/>
      <w:r w:rsidRPr="003F290E">
        <w:rPr>
          <w:color w:val="000000"/>
          <w:spacing w:val="7"/>
          <w:sz w:val="28"/>
          <w:szCs w:val="28"/>
        </w:rPr>
        <w:t xml:space="preserve"> оценкой 3 балла 76 %, </w:t>
      </w:r>
      <w:r w:rsidRPr="003F290E">
        <w:rPr>
          <w:color w:val="000000"/>
          <w:spacing w:val="10"/>
          <w:sz w:val="28"/>
          <w:szCs w:val="28"/>
        </w:rPr>
        <w:t xml:space="preserve">2 балла —9%. 76-3=228; 9-2=18; 228+18=246. </w:t>
      </w:r>
      <w:proofErr w:type="spellStart"/>
      <w:r w:rsidRPr="003F290E">
        <w:rPr>
          <w:color w:val="000000"/>
          <w:spacing w:val="10"/>
          <w:sz w:val="28"/>
          <w:szCs w:val="28"/>
        </w:rPr>
        <w:t>Бонитировоч</w:t>
      </w:r>
      <w:r w:rsidRPr="003F290E">
        <w:rPr>
          <w:color w:val="000000"/>
          <w:spacing w:val="10"/>
          <w:sz w:val="28"/>
          <w:szCs w:val="28"/>
        </w:rPr>
        <w:softHyphen/>
      </w:r>
      <w:r w:rsidRPr="003F290E">
        <w:rPr>
          <w:color w:val="000000"/>
          <w:sz w:val="28"/>
          <w:szCs w:val="28"/>
        </w:rPr>
        <w:t>ныи</w:t>
      </w:r>
      <w:proofErr w:type="spellEnd"/>
      <w:r w:rsidRPr="003F290E">
        <w:rPr>
          <w:color w:val="000000"/>
          <w:sz w:val="28"/>
          <w:szCs w:val="28"/>
        </w:rPr>
        <w:t xml:space="preserve"> показатель — 246.</w:t>
      </w:r>
    </w:p>
    <w:p w:rsidR="003F290E" w:rsidRPr="003F290E" w:rsidRDefault="003F290E" w:rsidP="003F290E">
      <w:pPr>
        <w:shd w:val="clear" w:color="auto" w:fill="FFFFFF"/>
        <w:ind w:firstLine="709"/>
        <w:jc w:val="both"/>
        <w:rPr>
          <w:sz w:val="28"/>
          <w:szCs w:val="28"/>
        </w:rPr>
      </w:pPr>
      <w:proofErr w:type="gramStart"/>
      <w:r w:rsidRPr="003F290E">
        <w:rPr>
          <w:color w:val="000000"/>
          <w:spacing w:val="9"/>
          <w:sz w:val="28"/>
          <w:szCs w:val="28"/>
        </w:rPr>
        <w:t>2, Количество деревьев с оценкой 3 балла 21 %, 2 балла--</w:t>
      </w:r>
      <w:r w:rsidRPr="003F290E">
        <w:rPr>
          <w:color w:val="000000"/>
          <w:spacing w:val="3"/>
          <w:sz w:val="28"/>
          <w:szCs w:val="28"/>
        </w:rPr>
        <w:t xml:space="preserve">24 °/о (выпады и прочие малоценные деревья составляют 55 % </w:t>
      </w:r>
      <w:r w:rsidRPr="003F290E">
        <w:rPr>
          <w:color w:val="000000"/>
          <w:spacing w:val="9"/>
          <w:sz w:val="28"/>
          <w:szCs w:val="28"/>
        </w:rPr>
        <w:t xml:space="preserve">общего количества мест). 21-3=63; 24-2=48; 63 + 48=111, Это </w:t>
      </w:r>
      <w:r w:rsidRPr="003F290E">
        <w:rPr>
          <w:color w:val="000000"/>
          <w:spacing w:val="1"/>
          <w:sz w:val="28"/>
          <w:szCs w:val="28"/>
        </w:rPr>
        <w:t xml:space="preserve">и есть </w:t>
      </w:r>
      <w:proofErr w:type="spellStart"/>
      <w:r w:rsidRPr="003F290E">
        <w:rPr>
          <w:color w:val="000000"/>
          <w:spacing w:val="1"/>
          <w:sz w:val="28"/>
          <w:szCs w:val="28"/>
        </w:rPr>
        <w:t>бонитировочныи</w:t>
      </w:r>
      <w:proofErr w:type="spellEnd"/>
      <w:r w:rsidRPr="003F290E">
        <w:rPr>
          <w:color w:val="000000"/>
          <w:spacing w:val="1"/>
          <w:sz w:val="28"/>
          <w:szCs w:val="28"/>
        </w:rPr>
        <w:t xml:space="preserve"> показатель,</w:t>
      </w:r>
      <w:r w:rsidRPr="003F290E">
        <w:rPr>
          <w:sz w:val="28"/>
          <w:szCs w:val="28"/>
        </w:rPr>
        <w:t xml:space="preserve"> в </w:t>
      </w:r>
      <w:r w:rsidRPr="003F290E">
        <w:rPr>
          <w:color w:val="000000"/>
          <w:spacing w:val="4"/>
          <w:sz w:val="28"/>
          <w:szCs w:val="28"/>
        </w:rPr>
        <w:t xml:space="preserve">зависимости от этих или других показателей </w:t>
      </w:r>
      <w:r w:rsidRPr="003F290E">
        <w:rPr>
          <w:color w:val="000000"/>
          <w:spacing w:val="1"/>
          <w:sz w:val="28"/>
          <w:szCs w:val="28"/>
        </w:rPr>
        <w:t xml:space="preserve">квартал сада относят к соответствующей категории </w:t>
      </w:r>
      <w:r w:rsidRPr="003F290E">
        <w:rPr>
          <w:color w:val="000000"/>
          <w:spacing w:val="-1"/>
          <w:sz w:val="28"/>
          <w:szCs w:val="28"/>
        </w:rPr>
        <w:t xml:space="preserve">бонитета — высокой, средней, низкой и очень низкой </w:t>
      </w:r>
      <w:r w:rsidRPr="003F290E">
        <w:rPr>
          <w:color w:val="000000"/>
          <w:spacing w:val="9"/>
          <w:sz w:val="28"/>
          <w:szCs w:val="28"/>
        </w:rPr>
        <w:t>(табл.17).</w:t>
      </w:r>
      <w:proofErr w:type="gramEnd"/>
    </w:p>
    <w:p w:rsidR="003F290E" w:rsidRPr="003F290E" w:rsidRDefault="003F290E" w:rsidP="003F290E">
      <w:pPr>
        <w:shd w:val="clear" w:color="auto" w:fill="FFFFFF"/>
        <w:ind w:firstLine="709"/>
        <w:jc w:val="both"/>
        <w:rPr>
          <w:color w:val="000000"/>
          <w:spacing w:val="-1"/>
        </w:rPr>
      </w:pPr>
    </w:p>
    <w:p w:rsidR="003F290E" w:rsidRPr="003F290E" w:rsidRDefault="003F290E" w:rsidP="003F290E">
      <w:pPr>
        <w:shd w:val="clear" w:color="auto" w:fill="FFFFFF"/>
        <w:ind w:firstLine="709"/>
        <w:rPr>
          <w:bCs/>
          <w:color w:val="000000"/>
          <w:spacing w:val="-4"/>
        </w:rPr>
      </w:pPr>
      <w:r w:rsidRPr="003F290E">
        <w:rPr>
          <w:bCs/>
          <w:color w:val="000000"/>
          <w:spacing w:val="-4"/>
        </w:rPr>
        <w:t xml:space="preserve">Таблица 17 – Шкала к </w:t>
      </w:r>
      <w:proofErr w:type="spellStart"/>
      <w:r w:rsidRPr="003F290E">
        <w:rPr>
          <w:bCs/>
          <w:color w:val="000000"/>
          <w:spacing w:val="-4"/>
        </w:rPr>
        <w:t>бонитировочной</w:t>
      </w:r>
      <w:proofErr w:type="spellEnd"/>
      <w:r w:rsidRPr="003F290E">
        <w:rPr>
          <w:bCs/>
          <w:color w:val="000000"/>
          <w:spacing w:val="-4"/>
        </w:rPr>
        <w:t xml:space="preserve"> оценке садов</w:t>
      </w:r>
    </w:p>
    <w:p w:rsidR="003F290E" w:rsidRPr="003F290E" w:rsidRDefault="003F290E" w:rsidP="003F290E">
      <w:pPr>
        <w:shd w:val="clear" w:color="auto" w:fill="FFFFFF"/>
        <w:ind w:firstLine="709"/>
      </w:pPr>
    </w:p>
    <w:tbl>
      <w:tblPr>
        <w:tblStyle w:val="a6"/>
        <w:tblW w:w="0" w:type="auto"/>
        <w:tblLook w:val="01E0" w:firstRow="1" w:lastRow="1" w:firstColumn="1" w:lastColumn="1" w:noHBand="0" w:noVBand="0"/>
      </w:tblPr>
      <w:tblGrid>
        <w:gridCol w:w="2367"/>
        <w:gridCol w:w="2420"/>
        <w:gridCol w:w="2393"/>
        <w:gridCol w:w="2391"/>
      </w:tblGrid>
      <w:tr w:rsidR="003F290E" w:rsidRPr="003F290E" w:rsidTr="00D639D4">
        <w:tc>
          <w:tcPr>
            <w:tcW w:w="2463" w:type="dxa"/>
            <w:vMerge w:val="restart"/>
            <w:vAlign w:val="center"/>
          </w:tcPr>
          <w:p w:rsidR="003F290E" w:rsidRPr="003F290E" w:rsidRDefault="003F290E" w:rsidP="003F290E">
            <w:pPr>
              <w:shd w:val="clear" w:color="auto" w:fill="FFFFFF"/>
              <w:spacing w:before="269"/>
              <w:jc w:val="center"/>
            </w:pPr>
            <w:r w:rsidRPr="003F290E">
              <w:rPr>
                <w:color w:val="000000"/>
                <w:spacing w:val="-1"/>
              </w:rPr>
              <w:t>Бонитет сада</w:t>
            </w:r>
          </w:p>
          <w:p w:rsidR="003F290E" w:rsidRPr="003F290E" w:rsidRDefault="003F290E" w:rsidP="003F290E">
            <w:pPr>
              <w:jc w:val="center"/>
              <w:rPr>
                <w:color w:val="000000"/>
                <w:spacing w:val="-1"/>
              </w:rPr>
            </w:pPr>
          </w:p>
        </w:tc>
        <w:tc>
          <w:tcPr>
            <w:tcW w:w="2463" w:type="dxa"/>
            <w:vMerge w:val="restart"/>
            <w:vAlign w:val="center"/>
          </w:tcPr>
          <w:p w:rsidR="003F290E" w:rsidRPr="003F290E" w:rsidRDefault="003F290E" w:rsidP="003F290E">
            <w:pPr>
              <w:shd w:val="clear" w:color="auto" w:fill="FFFFFF"/>
              <w:spacing w:before="101"/>
              <w:ind w:firstLine="139"/>
              <w:jc w:val="center"/>
            </w:pPr>
            <w:r w:rsidRPr="003F290E">
              <w:rPr>
                <w:color w:val="000000"/>
                <w:spacing w:val="-5"/>
              </w:rPr>
              <w:t xml:space="preserve">Интервал </w:t>
            </w:r>
            <w:proofErr w:type="spellStart"/>
            <w:r w:rsidRPr="003F290E">
              <w:rPr>
                <w:color w:val="000000"/>
                <w:spacing w:val="-6"/>
              </w:rPr>
              <w:t>бонитировоч</w:t>
            </w:r>
            <w:r w:rsidRPr="003F290E">
              <w:rPr>
                <w:color w:val="000000"/>
                <w:spacing w:val="-11"/>
              </w:rPr>
              <w:t>ных</w:t>
            </w:r>
            <w:proofErr w:type="spellEnd"/>
            <w:r w:rsidRPr="003F290E">
              <w:rPr>
                <w:color w:val="000000"/>
                <w:spacing w:val="-11"/>
              </w:rPr>
              <w:t xml:space="preserve"> </w:t>
            </w:r>
            <w:r w:rsidRPr="003F290E">
              <w:rPr>
                <w:color w:val="000000"/>
                <w:spacing w:val="-5"/>
              </w:rPr>
              <w:t>показателей</w:t>
            </w:r>
          </w:p>
        </w:tc>
        <w:tc>
          <w:tcPr>
            <w:tcW w:w="4928" w:type="dxa"/>
            <w:gridSpan w:val="2"/>
            <w:vAlign w:val="center"/>
          </w:tcPr>
          <w:p w:rsidR="003F290E" w:rsidRPr="003F290E" w:rsidRDefault="003F290E" w:rsidP="003F290E">
            <w:pPr>
              <w:shd w:val="clear" w:color="auto" w:fill="FFFFFF"/>
              <w:ind w:left="62"/>
              <w:jc w:val="center"/>
            </w:pPr>
            <w:r w:rsidRPr="003F290E">
              <w:rPr>
                <w:color w:val="000000"/>
                <w:spacing w:val="-2"/>
              </w:rPr>
              <w:t>Возможное количество выпадов и</w:t>
            </w:r>
          </w:p>
          <w:p w:rsidR="003F290E" w:rsidRPr="003F290E" w:rsidRDefault="003F290E" w:rsidP="003F290E">
            <w:pPr>
              <w:shd w:val="clear" w:color="auto" w:fill="FFFFFF"/>
              <w:jc w:val="center"/>
            </w:pPr>
            <w:r w:rsidRPr="003F290E">
              <w:rPr>
                <w:color w:val="000000"/>
                <w:spacing w:val="-2"/>
              </w:rPr>
              <w:t xml:space="preserve">неполноценных деревьев </w:t>
            </w:r>
            <w:proofErr w:type="gramStart"/>
            <w:r w:rsidRPr="003F290E">
              <w:rPr>
                <w:color w:val="000000"/>
                <w:spacing w:val="-2"/>
              </w:rPr>
              <w:t>в</w:t>
            </w:r>
            <w:proofErr w:type="gramEnd"/>
            <w:r w:rsidRPr="003F290E">
              <w:rPr>
                <w:color w:val="000000"/>
                <w:spacing w:val="-2"/>
              </w:rPr>
              <w:t xml:space="preserve"> % </w:t>
            </w:r>
            <w:proofErr w:type="gramStart"/>
            <w:r w:rsidRPr="003F290E">
              <w:rPr>
                <w:color w:val="000000"/>
                <w:spacing w:val="-2"/>
              </w:rPr>
              <w:t>от</w:t>
            </w:r>
            <w:proofErr w:type="gramEnd"/>
            <w:r w:rsidRPr="003F290E">
              <w:rPr>
                <w:color w:val="000000"/>
                <w:spacing w:val="-2"/>
              </w:rPr>
              <w:t xml:space="preserve"> общего количества мест</w:t>
            </w:r>
          </w:p>
          <w:p w:rsidR="003F290E" w:rsidRPr="003F290E" w:rsidRDefault="003F290E" w:rsidP="003F290E">
            <w:pPr>
              <w:jc w:val="center"/>
              <w:rPr>
                <w:color w:val="000000"/>
                <w:spacing w:val="-1"/>
              </w:rPr>
            </w:pPr>
          </w:p>
        </w:tc>
      </w:tr>
      <w:tr w:rsidR="003F290E" w:rsidRPr="003F290E" w:rsidTr="00D639D4">
        <w:tc>
          <w:tcPr>
            <w:tcW w:w="2463" w:type="dxa"/>
            <w:vMerge/>
            <w:vAlign w:val="center"/>
          </w:tcPr>
          <w:p w:rsidR="003F290E" w:rsidRPr="003F290E" w:rsidRDefault="003F290E" w:rsidP="003F290E">
            <w:pPr>
              <w:jc w:val="center"/>
              <w:rPr>
                <w:color w:val="000000"/>
                <w:spacing w:val="-1"/>
              </w:rPr>
            </w:pPr>
          </w:p>
        </w:tc>
        <w:tc>
          <w:tcPr>
            <w:tcW w:w="2463" w:type="dxa"/>
            <w:vMerge/>
            <w:vAlign w:val="center"/>
          </w:tcPr>
          <w:p w:rsidR="003F290E" w:rsidRPr="003F290E" w:rsidRDefault="003F290E" w:rsidP="003F290E">
            <w:pPr>
              <w:jc w:val="center"/>
              <w:rPr>
                <w:color w:val="000000"/>
                <w:spacing w:val="-1"/>
              </w:rPr>
            </w:pPr>
          </w:p>
        </w:tc>
        <w:tc>
          <w:tcPr>
            <w:tcW w:w="2464" w:type="dxa"/>
            <w:vAlign w:val="center"/>
          </w:tcPr>
          <w:p w:rsidR="003F290E" w:rsidRPr="003F290E" w:rsidRDefault="003F290E" w:rsidP="003F290E">
            <w:pPr>
              <w:jc w:val="center"/>
              <w:rPr>
                <w:color w:val="000000"/>
                <w:spacing w:val="-1"/>
              </w:rPr>
            </w:pPr>
            <w:r w:rsidRPr="003F290E">
              <w:rPr>
                <w:color w:val="000000"/>
                <w:spacing w:val="-1"/>
              </w:rPr>
              <w:t>наименьшее</w:t>
            </w:r>
          </w:p>
        </w:tc>
        <w:tc>
          <w:tcPr>
            <w:tcW w:w="2464" w:type="dxa"/>
            <w:vAlign w:val="center"/>
          </w:tcPr>
          <w:p w:rsidR="003F290E" w:rsidRPr="003F290E" w:rsidRDefault="003F290E" w:rsidP="003F290E">
            <w:pPr>
              <w:jc w:val="center"/>
              <w:rPr>
                <w:color w:val="000000"/>
                <w:spacing w:val="-1"/>
              </w:rPr>
            </w:pPr>
            <w:r w:rsidRPr="003F290E">
              <w:rPr>
                <w:color w:val="000000"/>
                <w:spacing w:val="-1"/>
              </w:rPr>
              <w:t>наибольшее</w:t>
            </w:r>
          </w:p>
        </w:tc>
      </w:tr>
      <w:tr w:rsidR="003F290E" w:rsidRPr="003F290E" w:rsidTr="00D639D4">
        <w:tc>
          <w:tcPr>
            <w:tcW w:w="2463" w:type="dxa"/>
            <w:vAlign w:val="center"/>
          </w:tcPr>
          <w:p w:rsidR="003F290E" w:rsidRPr="003F290E" w:rsidRDefault="003F290E" w:rsidP="003F290E">
            <w:pPr>
              <w:jc w:val="center"/>
              <w:rPr>
                <w:color w:val="000000"/>
                <w:spacing w:val="-1"/>
              </w:rPr>
            </w:pPr>
            <w:r w:rsidRPr="003F290E">
              <w:rPr>
                <w:color w:val="000000"/>
                <w:spacing w:val="-1"/>
              </w:rPr>
              <w:t>Высокий</w:t>
            </w:r>
          </w:p>
        </w:tc>
        <w:tc>
          <w:tcPr>
            <w:tcW w:w="2463" w:type="dxa"/>
            <w:vAlign w:val="center"/>
          </w:tcPr>
          <w:p w:rsidR="003F290E" w:rsidRPr="003F290E" w:rsidRDefault="003F290E" w:rsidP="003F290E">
            <w:pPr>
              <w:jc w:val="center"/>
              <w:rPr>
                <w:color w:val="000000"/>
                <w:spacing w:val="-1"/>
              </w:rPr>
            </w:pPr>
            <w:r w:rsidRPr="003F290E">
              <w:rPr>
                <w:color w:val="000000"/>
                <w:spacing w:val="-1"/>
              </w:rPr>
              <w:t>231-300</w:t>
            </w:r>
          </w:p>
        </w:tc>
        <w:tc>
          <w:tcPr>
            <w:tcW w:w="2464" w:type="dxa"/>
            <w:vAlign w:val="center"/>
          </w:tcPr>
          <w:p w:rsidR="003F290E" w:rsidRPr="003F290E" w:rsidRDefault="003F290E" w:rsidP="003F290E">
            <w:pPr>
              <w:jc w:val="center"/>
              <w:rPr>
                <w:color w:val="000000"/>
                <w:spacing w:val="-1"/>
              </w:rPr>
            </w:pPr>
            <w:r w:rsidRPr="003F290E">
              <w:rPr>
                <w:color w:val="000000"/>
                <w:spacing w:val="-1"/>
              </w:rPr>
              <w:t>0</w:t>
            </w:r>
          </w:p>
        </w:tc>
        <w:tc>
          <w:tcPr>
            <w:tcW w:w="2464" w:type="dxa"/>
            <w:vAlign w:val="center"/>
          </w:tcPr>
          <w:p w:rsidR="003F290E" w:rsidRPr="003F290E" w:rsidRDefault="003F290E" w:rsidP="003F290E">
            <w:pPr>
              <w:jc w:val="center"/>
              <w:rPr>
                <w:color w:val="000000"/>
                <w:spacing w:val="-1"/>
              </w:rPr>
            </w:pPr>
            <w:r w:rsidRPr="003F290E">
              <w:rPr>
                <w:color w:val="000000"/>
                <w:spacing w:val="-1"/>
              </w:rPr>
              <w:t>23</w:t>
            </w:r>
          </w:p>
        </w:tc>
      </w:tr>
      <w:tr w:rsidR="003F290E" w:rsidRPr="003F290E" w:rsidTr="00D639D4">
        <w:tc>
          <w:tcPr>
            <w:tcW w:w="2463" w:type="dxa"/>
            <w:vAlign w:val="center"/>
          </w:tcPr>
          <w:p w:rsidR="003F290E" w:rsidRPr="003F290E" w:rsidRDefault="003F290E" w:rsidP="003F290E">
            <w:pPr>
              <w:jc w:val="center"/>
              <w:rPr>
                <w:color w:val="000000"/>
                <w:spacing w:val="-1"/>
              </w:rPr>
            </w:pPr>
            <w:r w:rsidRPr="003F290E">
              <w:rPr>
                <w:color w:val="000000"/>
                <w:spacing w:val="-1"/>
              </w:rPr>
              <w:t>Средний</w:t>
            </w:r>
          </w:p>
        </w:tc>
        <w:tc>
          <w:tcPr>
            <w:tcW w:w="2463" w:type="dxa"/>
            <w:vAlign w:val="center"/>
          </w:tcPr>
          <w:p w:rsidR="003F290E" w:rsidRPr="003F290E" w:rsidRDefault="003F290E" w:rsidP="003F290E">
            <w:pPr>
              <w:jc w:val="center"/>
              <w:rPr>
                <w:color w:val="000000"/>
                <w:spacing w:val="-1"/>
              </w:rPr>
            </w:pPr>
            <w:r w:rsidRPr="003F290E">
              <w:rPr>
                <w:color w:val="000000"/>
                <w:spacing w:val="-1"/>
              </w:rPr>
              <w:t>161-230</w:t>
            </w:r>
          </w:p>
        </w:tc>
        <w:tc>
          <w:tcPr>
            <w:tcW w:w="2464" w:type="dxa"/>
            <w:vAlign w:val="center"/>
          </w:tcPr>
          <w:p w:rsidR="003F290E" w:rsidRPr="003F290E" w:rsidRDefault="003F290E" w:rsidP="003F290E">
            <w:pPr>
              <w:jc w:val="center"/>
              <w:rPr>
                <w:color w:val="000000"/>
                <w:spacing w:val="-1"/>
              </w:rPr>
            </w:pPr>
            <w:r w:rsidRPr="003F290E">
              <w:rPr>
                <w:color w:val="000000"/>
                <w:spacing w:val="-1"/>
              </w:rPr>
              <w:t>0</w:t>
            </w:r>
          </w:p>
        </w:tc>
        <w:tc>
          <w:tcPr>
            <w:tcW w:w="2464" w:type="dxa"/>
            <w:vAlign w:val="center"/>
          </w:tcPr>
          <w:p w:rsidR="003F290E" w:rsidRPr="003F290E" w:rsidRDefault="003F290E" w:rsidP="003F290E">
            <w:pPr>
              <w:jc w:val="center"/>
              <w:rPr>
                <w:color w:val="000000"/>
                <w:spacing w:val="-1"/>
              </w:rPr>
            </w:pPr>
            <w:r w:rsidRPr="003F290E">
              <w:rPr>
                <w:color w:val="000000"/>
                <w:spacing w:val="-1"/>
              </w:rPr>
              <w:t>47</w:t>
            </w:r>
          </w:p>
        </w:tc>
      </w:tr>
      <w:tr w:rsidR="003F290E" w:rsidRPr="003F290E" w:rsidTr="00D639D4">
        <w:tc>
          <w:tcPr>
            <w:tcW w:w="2463" w:type="dxa"/>
            <w:vAlign w:val="center"/>
          </w:tcPr>
          <w:p w:rsidR="003F290E" w:rsidRPr="003F290E" w:rsidRDefault="003F290E" w:rsidP="003F290E">
            <w:pPr>
              <w:jc w:val="center"/>
              <w:rPr>
                <w:color w:val="000000"/>
                <w:spacing w:val="-1"/>
              </w:rPr>
            </w:pPr>
            <w:r w:rsidRPr="003F290E">
              <w:rPr>
                <w:color w:val="000000"/>
                <w:spacing w:val="-1"/>
              </w:rPr>
              <w:t>Низкий</w:t>
            </w:r>
          </w:p>
        </w:tc>
        <w:tc>
          <w:tcPr>
            <w:tcW w:w="2463" w:type="dxa"/>
            <w:vAlign w:val="center"/>
          </w:tcPr>
          <w:p w:rsidR="003F290E" w:rsidRPr="003F290E" w:rsidRDefault="003F290E" w:rsidP="003F290E">
            <w:pPr>
              <w:jc w:val="center"/>
              <w:rPr>
                <w:color w:val="000000"/>
                <w:spacing w:val="-1"/>
              </w:rPr>
            </w:pPr>
            <w:r w:rsidRPr="003F290E">
              <w:rPr>
                <w:color w:val="000000"/>
                <w:spacing w:val="-1"/>
              </w:rPr>
              <w:t>91-160</w:t>
            </w:r>
          </w:p>
        </w:tc>
        <w:tc>
          <w:tcPr>
            <w:tcW w:w="2464" w:type="dxa"/>
            <w:vAlign w:val="center"/>
          </w:tcPr>
          <w:p w:rsidR="003F290E" w:rsidRPr="003F290E" w:rsidRDefault="003F290E" w:rsidP="003F290E">
            <w:pPr>
              <w:jc w:val="center"/>
              <w:rPr>
                <w:color w:val="000000"/>
                <w:spacing w:val="-1"/>
              </w:rPr>
            </w:pPr>
            <w:r w:rsidRPr="003F290E">
              <w:rPr>
                <w:color w:val="000000"/>
                <w:spacing w:val="-1"/>
              </w:rPr>
              <w:t>26</w:t>
            </w:r>
          </w:p>
        </w:tc>
        <w:tc>
          <w:tcPr>
            <w:tcW w:w="2464" w:type="dxa"/>
            <w:vAlign w:val="center"/>
          </w:tcPr>
          <w:p w:rsidR="003F290E" w:rsidRPr="003F290E" w:rsidRDefault="003F290E" w:rsidP="003F290E">
            <w:pPr>
              <w:jc w:val="center"/>
              <w:rPr>
                <w:color w:val="000000"/>
                <w:spacing w:val="-1"/>
              </w:rPr>
            </w:pPr>
            <w:r w:rsidRPr="003F290E">
              <w:rPr>
                <w:color w:val="000000"/>
                <w:spacing w:val="-1"/>
              </w:rPr>
              <w:t>70</w:t>
            </w:r>
          </w:p>
        </w:tc>
      </w:tr>
      <w:tr w:rsidR="003F290E" w:rsidRPr="003F290E" w:rsidTr="00D639D4">
        <w:tc>
          <w:tcPr>
            <w:tcW w:w="2463" w:type="dxa"/>
            <w:vAlign w:val="center"/>
          </w:tcPr>
          <w:p w:rsidR="003F290E" w:rsidRPr="003F290E" w:rsidRDefault="003F290E" w:rsidP="003F290E">
            <w:pPr>
              <w:jc w:val="center"/>
              <w:rPr>
                <w:color w:val="000000"/>
                <w:spacing w:val="-1"/>
              </w:rPr>
            </w:pPr>
            <w:r w:rsidRPr="003F290E">
              <w:rPr>
                <w:color w:val="000000"/>
                <w:spacing w:val="-1"/>
              </w:rPr>
              <w:t>Очень низкий</w:t>
            </w:r>
          </w:p>
        </w:tc>
        <w:tc>
          <w:tcPr>
            <w:tcW w:w="2463" w:type="dxa"/>
            <w:vAlign w:val="center"/>
          </w:tcPr>
          <w:p w:rsidR="003F290E" w:rsidRPr="003F290E" w:rsidRDefault="003F290E" w:rsidP="003F290E">
            <w:pPr>
              <w:jc w:val="center"/>
              <w:rPr>
                <w:color w:val="000000"/>
                <w:spacing w:val="-1"/>
              </w:rPr>
            </w:pPr>
            <w:r w:rsidRPr="003F290E">
              <w:rPr>
                <w:color w:val="000000"/>
                <w:spacing w:val="-1"/>
              </w:rPr>
              <w:t>0-90</w:t>
            </w:r>
          </w:p>
        </w:tc>
        <w:tc>
          <w:tcPr>
            <w:tcW w:w="2464" w:type="dxa"/>
            <w:vAlign w:val="center"/>
          </w:tcPr>
          <w:p w:rsidR="003F290E" w:rsidRPr="003F290E" w:rsidRDefault="003F290E" w:rsidP="003F290E">
            <w:pPr>
              <w:jc w:val="center"/>
              <w:rPr>
                <w:color w:val="000000"/>
                <w:spacing w:val="-1"/>
              </w:rPr>
            </w:pPr>
            <w:r w:rsidRPr="003F290E">
              <w:rPr>
                <w:color w:val="000000"/>
                <w:spacing w:val="-1"/>
              </w:rPr>
              <w:t>70</w:t>
            </w:r>
          </w:p>
        </w:tc>
        <w:tc>
          <w:tcPr>
            <w:tcW w:w="2464" w:type="dxa"/>
            <w:vAlign w:val="center"/>
          </w:tcPr>
          <w:p w:rsidR="003F290E" w:rsidRPr="003F290E" w:rsidRDefault="003F290E" w:rsidP="003F290E">
            <w:pPr>
              <w:jc w:val="center"/>
              <w:rPr>
                <w:color w:val="000000"/>
                <w:spacing w:val="-1"/>
              </w:rPr>
            </w:pPr>
            <w:r w:rsidRPr="003F290E">
              <w:rPr>
                <w:color w:val="000000"/>
                <w:spacing w:val="-1"/>
              </w:rPr>
              <w:t>100</w:t>
            </w:r>
          </w:p>
        </w:tc>
      </w:tr>
    </w:tbl>
    <w:p w:rsidR="003F290E" w:rsidRPr="003F290E" w:rsidRDefault="003F290E" w:rsidP="003F290E">
      <w:pPr>
        <w:shd w:val="clear" w:color="auto" w:fill="FFFFFF"/>
        <w:ind w:firstLine="709"/>
        <w:jc w:val="both"/>
        <w:rPr>
          <w:color w:val="000000"/>
          <w:spacing w:val="-1"/>
        </w:rPr>
      </w:pPr>
    </w:p>
    <w:p w:rsidR="003F290E" w:rsidRPr="003F290E" w:rsidRDefault="003F290E" w:rsidP="003F290E">
      <w:pPr>
        <w:shd w:val="clear" w:color="auto" w:fill="FFFFFF"/>
        <w:ind w:firstLine="709"/>
        <w:jc w:val="both"/>
        <w:rPr>
          <w:color w:val="000000"/>
          <w:spacing w:val="-1"/>
          <w:sz w:val="28"/>
          <w:szCs w:val="28"/>
        </w:rPr>
      </w:pPr>
      <w:r w:rsidRPr="003F290E">
        <w:rPr>
          <w:color w:val="000000"/>
          <w:spacing w:val="-1"/>
          <w:sz w:val="28"/>
          <w:szCs w:val="28"/>
        </w:rPr>
        <w:t>Сады или отдельные кварталы с очень низким бонитетом нужно ликвидировать (списать), для ос</w:t>
      </w:r>
      <w:r w:rsidRPr="003F290E">
        <w:rPr>
          <w:color w:val="000000"/>
          <w:spacing w:val="-1"/>
          <w:sz w:val="28"/>
          <w:szCs w:val="28"/>
        </w:rPr>
        <w:softHyphen/>
        <w:t>тальных составляют план мероприятий по коренному улучшению их состояния, повышению урожайности и качества плодов.</w:t>
      </w:r>
    </w:p>
    <w:p w:rsidR="003F290E" w:rsidRPr="003F290E" w:rsidRDefault="003F290E" w:rsidP="003F290E">
      <w:pPr>
        <w:ind w:firstLine="709"/>
        <w:jc w:val="both"/>
        <w:rPr>
          <w:color w:val="000000"/>
          <w:sz w:val="28"/>
          <w:szCs w:val="28"/>
        </w:rPr>
      </w:pPr>
      <w:r w:rsidRPr="003F290E">
        <w:rPr>
          <w:color w:val="000000"/>
          <w:sz w:val="28"/>
          <w:szCs w:val="28"/>
        </w:rPr>
        <w:t>При разработке производственно-финансового плана на очередной год в каждом совхозе и колхозе специалисты составляют технологические карты по каждому земельному участку (полю, кварталу сада) или по каждой культуре.</w:t>
      </w:r>
    </w:p>
    <w:p w:rsidR="003F290E" w:rsidRPr="003F290E" w:rsidRDefault="003F290E" w:rsidP="003F290E">
      <w:pPr>
        <w:ind w:firstLine="709"/>
        <w:jc w:val="both"/>
        <w:rPr>
          <w:color w:val="000000"/>
          <w:sz w:val="28"/>
          <w:szCs w:val="28"/>
        </w:rPr>
      </w:pPr>
      <w:r w:rsidRPr="003F290E">
        <w:rPr>
          <w:color w:val="000000"/>
          <w:sz w:val="28"/>
          <w:szCs w:val="28"/>
        </w:rPr>
        <w:lastRenderedPageBreak/>
        <w:t xml:space="preserve">Необходимо учесть все работы с января до конца года. Например, зимой в садах и лесополосах обрезают деревья, вывозят ветви, применяют снегозадержание, заготавливают черенки для перепрививки, подвозят и буртуют навоз, в оттепели - лечат раны на деревьях. В хозяйстве изготавливают новую и ремонтируют старую тару, лестницы, садовый инструмент, аппаратуру, машины. С началом вегетации и до глубокой осени выполняют другие работы, включая сбор урожая в садах или выкопку саженцев в питомнике, которые требуют затрат труда и материалов, </w:t>
      </w:r>
      <w:proofErr w:type="spellStart"/>
      <w:proofErr w:type="gramStart"/>
      <w:r w:rsidRPr="003F290E">
        <w:rPr>
          <w:color w:val="000000"/>
          <w:sz w:val="28"/>
          <w:szCs w:val="28"/>
        </w:rPr>
        <w:t>ис</w:t>
      </w:r>
      <w:proofErr w:type="spellEnd"/>
      <w:r w:rsidRPr="003F290E">
        <w:rPr>
          <w:color w:val="000000"/>
          <w:sz w:val="28"/>
          <w:szCs w:val="28"/>
        </w:rPr>
        <w:t>-пользования</w:t>
      </w:r>
      <w:proofErr w:type="gramEnd"/>
      <w:r w:rsidRPr="003F290E">
        <w:rPr>
          <w:color w:val="000000"/>
          <w:sz w:val="28"/>
          <w:szCs w:val="28"/>
        </w:rPr>
        <w:t xml:space="preserve"> машин, орудий, транспорта и других средств, сопряжены с денежными расходами.</w:t>
      </w:r>
    </w:p>
    <w:p w:rsidR="003F290E" w:rsidRPr="003F290E" w:rsidRDefault="003F290E" w:rsidP="003F290E">
      <w:pPr>
        <w:ind w:firstLine="709"/>
        <w:jc w:val="both"/>
        <w:rPr>
          <w:color w:val="000000"/>
          <w:sz w:val="28"/>
          <w:szCs w:val="28"/>
        </w:rPr>
      </w:pPr>
      <w:r w:rsidRPr="003F290E">
        <w:rPr>
          <w:color w:val="000000"/>
          <w:sz w:val="28"/>
          <w:szCs w:val="28"/>
        </w:rPr>
        <w:t>В каждой зоне имеются специфические почвенно-климатические и экономические условия, свой набор сортов по каждой пло</w:t>
      </w:r>
      <w:r>
        <w:rPr>
          <w:color w:val="000000"/>
          <w:sz w:val="28"/>
          <w:szCs w:val="28"/>
        </w:rPr>
        <w:t>довой породе, поэтому состав</w:t>
      </w:r>
      <w:r w:rsidRPr="003F290E">
        <w:rPr>
          <w:color w:val="000000"/>
          <w:sz w:val="28"/>
          <w:szCs w:val="28"/>
        </w:rPr>
        <w:t>лять карты надо с учетом местных условий.</w:t>
      </w:r>
    </w:p>
    <w:p w:rsidR="009D63C1" w:rsidRPr="003F290E" w:rsidRDefault="003F290E" w:rsidP="003F290E">
      <w:pPr>
        <w:ind w:firstLine="709"/>
        <w:jc w:val="both"/>
        <w:rPr>
          <w:color w:val="000000"/>
          <w:sz w:val="28"/>
          <w:szCs w:val="28"/>
        </w:rPr>
      </w:pPr>
      <w:r w:rsidRPr="003F290E">
        <w:rPr>
          <w:color w:val="000000"/>
          <w:sz w:val="28"/>
          <w:szCs w:val="28"/>
        </w:rPr>
        <w:t xml:space="preserve">Каждый участок (квартал) сада не безликая, однородная территория, занятая совокупностью однородных деревьев, а территория, имеющая некоторые различия по рельефу, направлению склонов, </w:t>
      </w:r>
      <w:proofErr w:type="spellStart"/>
      <w:r w:rsidRPr="003F290E">
        <w:rPr>
          <w:color w:val="000000"/>
          <w:sz w:val="28"/>
          <w:szCs w:val="28"/>
        </w:rPr>
        <w:t>почвог</w:t>
      </w:r>
      <w:r>
        <w:rPr>
          <w:color w:val="000000"/>
          <w:sz w:val="28"/>
          <w:szCs w:val="28"/>
        </w:rPr>
        <w:t>рунтам</w:t>
      </w:r>
      <w:proofErr w:type="spellEnd"/>
      <w:r>
        <w:rPr>
          <w:color w:val="000000"/>
          <w:sz w:val="28"/>
          <w:szCs w:val="28"/>
        </w:rPr>
        <w:t>, глубине и качеству грун</w:t>
      </w:r>
      <w:bookmarkStart w:id="0" w:name="_GoBack"/>
      <w:bookmarkEnd w:id="0"/>
      <w:r w:rsidRPr="003F290E">
        <w:rPr>
          <w:color w:val="000000"/>
          <w:sz w:val="28"/>
          <w:szCs w:val="28"/>
        </w:rPr>
        <w:t xml:space="preserve">товых вод, а деревья могут быть различными по возрасту, сортовым и качественным показателям (бонитету). Если сад (ягодник) молодой, не плодоносящий или только начал плодоносить, в нем могут быть пустоты (выпады), которые надо заполнить подсадкой саженцев, или могут находиться деревья и кустарники других сортов (подмесь), которые надо удалить или перепривить. Если во взрослом плодоносящем саду при таксации были выявлены деревья, нуждающиеся в лечении </w:t>
      </w:r>
      <w:proofErr w:type="spellStart"/>
      <w:r w:rsidRPr="003F290E">
        <w:rPr>
          <w:color w:val="000000"/>
          <w:sz w:val="28"/>
          <w:szCs w:val="28"/>
        </w:rPr>
        <w:t>чернораковых</w:t>
      </w:r>
      <w:proofErr w:type="spellEnd"/>
      <w:r w:rsidRPr="003F290E">
        <w:rPr>
          <w:color w:val="000000"/>
          <w:sz w:val="28"/>
          <w:szCs w:val="28"/>
        </w:rPr>
        <w:t xml:space="preserve"> и других ран, дополнительном питании, в омолаживающей обрезке и других мероприятиях, направленных на улучшение их состояния и повышение продуктивности, то все это надо учесть при составлении карты. Только при таком научном, дифференцированном подходе можно добиться более полного использования земли, как важнейшего средства производства, оздоровления насаждений, повышения их продуктивности и качества продукции, снижения ее себестоимости.</w:t>
      </w:r>
    </w:p>
    <w:sectPr w:rsidR="009D63C1" w:rsidRPr="003F29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D85"/>
    <w:rsid w:val="000018DF"/>
    <w:rsid w:val="00003491"/>
    <w:rsid w:val="00007E8F"/>
    <w:rsid w:val="00011EC7"/>
    <w:rsid w:val="00014DB1"/>
    <w:rsid w:val="00021D9D"/>
    <w:rsid w:val="000225FF"/>
    <w:rsid w:val="00024134"/>
    <w:rsid w:val="00024D2B"/>
    <w:rsid w:val="000250B5"/>
    <w:rsid w:val="00027809"/>
    <w:rsid w:val="00032C0D"/>
    <w:rsid w:val="00036B50"/>
    <w:rsid w:val="00036F28"/>
    <w:rsid w:val="00037D66"/>
    <w:rsid w:val="00037E98"/>
    <w:rsid w:val="00040648"/>
    <w:rsid w:val="00042C80"/>
    <w:rsid w:val="00043EA8"/>
    <w:rsid w:val="00051E21"/>
    <w:rsid w:val="000637F2"/>
    <w:rsid w:val="000645EE"/>
    <w:rsid w:val="0007000D"/>
    <w:rsid w:val="0007243D"/>
    <w:rsid w:val="000726DB"/>
    <w:rsid w:val="000756D8"/>
    <w:rsid w:val="00075967"/>
    <w:rsid w:val="0007636A"/>
    <w:rsid w:val="000935D4"/>
    <w:rsid w:val="00094F67"/>
    <w:rsid w:val="00095D30"/>
    <w:rsid w:val="00096B3C"/>
    <w:rsid w:val="000A0EC9"/>
    <w:rsid w:val="000A1088"/>
    <w:rsid w:val="000B5D4F"/>
    <w:rsid w:val="000B67BD"/>
    <w:rsid w:val="000C1D60"/>
    <w:rsid w:val="000C3B81"/>
    <w:rsid w:val="000C502E"/>
    <w:rsid w:val="000D3A3D"/>
    <w:rsid w:val="000D5619"/>
    <w:rsid w:val="000D6AE3"/>
    <w:rsid w:val="000D7BF0"/>
    <w:rsid w:val="000E0116"/>
    <w:rsid w:val="000E3489"/>
    <w:rsid w:val="000E490F"/>
    <w:rsid w:val="000E6AEF"/>
    <w:rsid w:val="000F3319"/>
    <w:rsid w:val="000F5534"/>
    <w:rsid w:val="001020CE"/>
    <w:rsid w:val="00110F7F"/>
    <w:rsid w:val="001141B4"/>
    <w:rsid w:val="001148E3"/>
    <w:rsid w:val="001206B0"/>
    <w:rsid w:val="00134374"/>
    <w:rsid w:val="00134E8D"/>
    <w:rsid w:val="00145286"/>
    <w:rsid w:val="001462B5"/>
    <w:rsid w:val="00147383"/>
    <w:rsid w:val="00152564"/>
    <w:rsid w:val="00152FCC"/>
    <w:rsid w:val="001545CA"/>
    <w:rsid w:val="0015616A"/>
    <w:rsid w:val="00161912"/>
    <w:rsid w:val="00162358"/>
    <w:rsid w:val="0016337E"/>
    <w:rsid w:val="00165652"/>
    <w:rsid w:val="00171D42"/>
    <w:rsid w:val="001735E4"/>
    <w:rsid w:val="00173980"/>
    <w:rsid w:val="00177933"/>
    <w:rsid w:val="00177F85"/>
    <w:rsid w:val="00184AB4"/>
    <w:rsid w:val="001852EF"/>
    <w:rsid w:val="001933A2"/>
    <w:rsid w:val="00194DED"/>
    <w:rsid w:val="00195933"/>
    <w:rsid w:val="00195AA3"/>
    <w:rsid w:val="001A5AA9"/>
    <w:rsid w:val="001A6A5A"/>
    <w:rsid w:val="001B1AC2"/>
    <w:rsid w:val="001C0D96"/>
    <w:rsid w:val="001C4FEE"/>
    <w:rsid w:val="001C6830"/>
    <w:rsid w:val="001D7764"/>
    <w:rsid w:val="001E0FE1"/>
    <w:rsid w:val="001E4CD0"/>
    <w:rsid w:val="001E6EC2"/>
    <w:rsid w:val="001F1EAF"/>
    <w:rsid w:val="001F2FC0"/>
    <w:rsid w:val="002010AE"/>
    <w:rsid w:val="00206706"/>
    <w:rsid w:val="0021004B"/>
    <w:rsid w:val="00210A83"/>
    <w:rsid w:val="002111A4"/>
    <w:rsid w:val="00212C71"/>
    <w:rsid w:val="00212E58"/>
    <w:rsid w:val="0021491A"/>
    <w:rsid w:val="00222D8C"/>
    <w:rsid w:val="00222E73"/>
    <w:rsid w:val="00224788"/>
    <w:rsid w:val="00227507"/>
    <w:rsid w:val="00240711"/>
    <w:rsid w:val="00247D72"/>
    <w:rsid w:val="00251B2F"/>
    <w:rsid w:val="002531D3"/>
    <w:rsid w:val="00257B32"/>
    <w:rsid w:val="0026093B"/>
    <w:rsid w:val="00265FF5"/>
    <w:rsid w:val="00266A1C"/>
    <w:rsid w:val="002762D5"/>
    <w:rsid w:val="00277B9D"/>
    <w:rsid w:val="002800CC"/>
    <w:rsid w:val="00284153"/>
    <w:rsid w:val="002846FD"/>
    <w:rsid w:val="002854B5"/>
    <w:rsid w:val="002854F9"/>
    <w:rsid w:val="00286CCB"/>
    <w:rsid w:val="00287A68"/>
    <w:rsid w:val="00292325"/>
    <w:rsid w:val="0029349B"/>
    <w:rsid w:val="00293785"/>
    <w:rsid w:val="002A2F68"/>
    <w:rsid w:val="002B386C"/>
    <w:rsid w:val="002B7A1A"/>
    <w:rsid w:val="002B7C92"/>
    <w:rsid w:val="002C137A"/>
    <w:rsid w:val="002C14EB"/>
    <w:rsid w:val="002C17B7"/>
    <w:rsid w:val="002C252A"/>
    <w:rsid w:val="002C3834"/>
    <w:rsid w:val="002C4A53"/>
    <w:rsid w:val="002C5C2C"/>
    <w:rsid w:val="002D1966"/>
    <w:rsid w:val="002D20B3"/>
    <w:rsid w:val="002D35EB"/>
    <w:rsid w:val="002E6449"/>
    <w:rsid w:val="002F061A"/>
    <w:rsid w:val="002F2CBE"/>
    <w:rsid w:val="003026C4"/>
    <w:rsid w:val="0030756A"/>
    <w:rsid w:val="00310601"/>
    <w:rsid w:val="003117F9"/>
    <w:rsid w:val="00311AA9"/>
    <w:rsid w:val="003153CB"/>
    <w:rsid w:val="003220EA"/>
    <w:rsid w:val="00326117"/>
    <w:rsid w:val="003375C1"/>
    <w:rsid w:val="00340725"/>
    <w:rsid w:val="0034296C"/>
    <w:rsid w:val="003445F6"/>
    <w:rsid w:val="00346531"/>
    <w:rsid w:val="003466EE"/>
    <w:rsid w:val="00347C4B"/>
    <w:rsid w:val="00351BA6"/>
    <w:rsid w:val="00352824"/>
    <w:rsid w:val="00355A25"/>
    <w:rsid w:val="003572A4"/>
    <w:rsid w:val="003600B9"/>
    <w:rsid w:val="00360CC0"/>
    <w:rsid w:val="0036297F"/>
    <w:rsid w:val="00364748"/>
    <w:rsid w:val="003667CF"/>
    <w:rsid w:val="003674F5"/>
    <w:rsid w:val="00372C59"/>
    <w:rsid w:val="00373E1D"/>
    <w:rsid w:val="00376132"/>
    <w:rsid w:val="00382E53"/>
    <w:rsid w:val="00384A61"/>
    <w:rsid w:val="00384FFA"/>
    <w:rsid w:val="00391FE2"/>
    <w:rsid w:val="0039791C"/>
    <w:rsid w:val="003A1314"/>
    <w:rsid w:val="003A3438"/>
    <w:rsid w:val="003B0C30"/>
    <w:rsid w:val="003B1A3A"/>
    <w:rsid w:val="003B46A4"/>
    <w:rsid w:val="003B53C4"/>
    <w:rsid w:val="003C222A"/>
    <w:rsid w:val="003C4716"/>
    <w:rsid w:val="003C7C74"/>
    <w:rsid w:val="003D096D"/>
    <w:rsid w:val="003D1B59"/>
    <w:rsid w:val="003D2FA1"/>
    <w:rsid w:val="003D4969"/>
    <w:rsid w:val="003E0923"/>
    <w:rsid w:val="003E41F2"/>
    <w:rsid w:val="003E4555"/>
    <w:rsid w:val="003F25E8"/>
    <w:rsid w:val="003F290E"/>
    <w:rsid w:val="003F51BF"/>
    <w:rsid w:val="003F6656"/>
    <w:rsid w:val="004009C4"/>
    <w:rsid w:val="0040450C"/>
    <w:rsid w:val="00404694"/>
    <w:rsid w:val="00414FDE"/>
    <w:rsid w:val="00416E9E"/>
    <w:rsid w:val="00422B3D"/>
    <w:rsid w:val="0042349D"/>
    <w:rsid w:val="00424185"/>
    <w:rsid w:val="00434B91"/>
    <w:rsid w:val="00440F1E"/>
    <w:rsid w:val="00441FBE"/>
    <w:rsid w:val="004438EB"/>
    <w:rsid w:val="00446419"/>
    <w:rsid w:val="00447DC9"/>
    <w:rsid w:val="00447E01"/>
    <w:rsid w:val="00454156"/>
    <w:rsid w:val="00456475"/>
    <w:rsid w:val="0046544B"/>
    <w:rsid w:val="00473E5B"/>
    <w:rsid w:val="00474B7C"/>
    <w:rsid w:val="00475DEF"/>
    <w:rsid w:val="0047647C"/>
    <w:rsid w:val="004833D5"/>
    <w:rsid w:val="00486DED"/>
    <w:rsid w:val="0049036E"/>
    <w:rsid w:val="00491344"/>
    <w:rsid w:val="004A2C99"/>
    <w:rsid w:val="004A78F0"/>
    <w:rsid w:val="004B7C93"/>
    <w:rsid w:val="004C0133"/>
    <w:rsid w:val="004C4967"/>
    <w:rsid w:val="004C57F0"/>
    <w:rsid w:val="004D505D"/>
    <w:rsid w:val="004D5533"/>
    <w:rsid w:val="004E07C7"/>
    <w:rsid w:val="004E1C0E"/>
    <w:rsid w:val="004E2AA1"/>
    <w:rsid w:val="004E4F22"/>
    <w:rsid w:val="004E6D78"/>
    <w:rsid w:val="004F1D77"/>
    <w:rsid w:val="005020C8"/>
    <w:rsid w:val="00502E8D"/>
    <w:rsid w:val="00506036"/>
    <w:rsid w:val="005113F4"/>
    <w:rsid w:val="0051530D"/>
    <w:rsid w:val="005155D9"/>
    <w:rsid w:val="00534F57"/>
    <w:rsid w:val="00535EF9"/>
    <w:rsid w:val="00536776"/>
    <w:rsid w:val="0053681C"/>
    <w:rsid w:val="0053696C"/>
    <w:rsid w:val="0054323C"/>
    <w:rsid w:val="00545704"/>
    <w:rsid w:val="00545FAA"/>
    <w:rsid w:val="0055173B"/>
    <w:rsid w:val="00551C6D"/>
    <w:rsid w:val="00552E2C"/>
    <w:rsid w:val="00553A2E"/>
    <w:rsid w:val="00553DE5"/>
    <w:rsid w:val="00555B30"/>
    <w:rsid w:val="00557BB4"/>
    <w:rsid w:val="00563529"/>
    <w:rsid w:val="00564A57"/>
    <w:rsid w:val="00567B7F"/>
    <w:rsid w:val="00570C86"/>
    <w:rsid w:val="00571B31"/>
    <w:rsid w:val="005722C3"/>
    <w:rsid w:val="00576145"/>
    <w:rsid w:val="005850A9"/>
    <w:rsid w:val="00585E8A"/>
    <w:rsid w:val="0058670A"/>
    <w:rsid w:val="005878BA"/>
    <w:rsid w:val="00591B25"/>
    <w:rsid w:val="00593284"/>
    <w:rsid w:val="0059369C"/>
    <w:rsid w:val="00596350"/>
    <w:rsid w:val="005A06F8"/>
    <w:rsid w:val="005A56E3"/>
    <w:rsid w:val="005A5A7B"/>
    <w:rsid w:val="005A675C"/>
    <w:rsid w:val="005A792C"/>
    <w:rsid w:val="005B2294"/>
    <w:rsid w:val="005C1EA6"/>
    <w:rsid w:val="005C6A41"/>
    <w:rsid w:val="005D401D"/>
    <w:rsid w:val="005E0E66"/>
    <w:rsid w:val="005E2F6E"/>
    <w:rsid w:val="005F0623"/>
    <w:rsid w:val="005F26CA"/>
    <w:rsid w:val="005F3A4F"/>
    <w:rsid w:val="00600F1F"/>
    <w:rsid w:val="0060628A"/>
    <w:rsid w:val="00621267"/>
    <w:rsid w:val="00624C5F"/>
    <w:rsid w:val="0063096B"/>
    <w:rsid w:val="00634BAC"/>
    <w:rsid w:val="0063739D"/>
    <w:rsid w:val="00646966"/>
    <w:rsid w:val="0064698C"/>
    <w:rsid w:val="00650F4B"/>
    <w:rsid w:val="00653E24"/>
    <w:rsid w:val="0065489E"/>
    <w:rsid w:val="00661869"/>
    <w:rsid w:val="00663BCB"/>
    <w:rsid w:val="00665C49"/>
    <w:rsid w:val="006715A3"/>
    <w:rsid w:val="00673830"/>
    <w:rsid w:val="00675F32"/>
    <w:rsid w:val="00682A2C"/>
    <w:rsid w:val="00683864"/>
    <w:rsid w:val="00684B98"/>
    <w:rsid w:val="00685431"/>
    <w:rsid w:val="006863DD"/>
    <w:rsid w:val="00686CD3"/>
    <w:rsid w:val="0069394B"/>
    <w:rsid w:val="006967E3"/>
    <w:rsid w:val="00697D45"/>
    <w:rsid w:val="006A2003"/>
    <w:rsid w:val="006B29AF"/>
    <w:rsid w:val="006B3E73"/>
    <w:rsid w:val="006C038F"/>
    <w:rsid w:val="006C18FB"/>
    <w:rsid w:val="006C2186"/>
    <w:rsid w:val="006C2AFD"/>
    <w:rsid w:val="006C3AF1"/>
    <w:rsid w:val="006C50A7"/>
    <w:rsid w:val="006D096A"/>
    <w:rsid w:val="006D1F98"/>
    <w:rsid w:val="006D39D0"/>
    <w:rsid w:val="006D6174"/>
    <w:rsid w:val="006E0049"/>
    <w:rsid w:val="006E4DAB"/>
    <w:rsid w:val="006E69AB"/>
    <w:rsid w:val="006E7771"/>
    <w:rsid w:val="006E7FCB"/>
    <w:rsid w:val="006F0F26"/>
    <w:rsid w:val="006F51CE"/>
    <w:rsid w:val="00701412"/>
    <w:rsid w:val="00703128"/>
    <w:rsid w:val="00704445"/>
    <w:rsid w:val="00710C52"/>
    <w:rsid w:val="00713A65"/>
    <w:rsid w:val="00713F77"/>
    <w:rsid w:val="00715EE1"/>
    <w:rsid w:val="00724E79"/>
    <w:rsid w:val="00726183"/>
    <w:rsid w:val="00727645"/>
    <w:rsid w:val="00730EFE"/>
    <w:rsid w:val="00743D78"/>
    <w:rsid w:val="007525A4"/>
    <w:rsid w:val="007536E8"/>
    <w:rsid w:val="007549D8"/>
    <w:rsid w:val="00754E3E"/>
    <w:rsid w:val="00763B97"/>
    <w:rsid w:val="00763E3C"/>
    <w:rsid w:val="00766131"/>
    <w:rsid w:val="00767D13"/>
    <w:rsid w:val="007700A5"/>
    <w:rsid w:val="00772735"/>
    <w:rsid w:val="00772DCD"/>
    <w:rsid w:val="007850BD"/>
    <w:rsid w:val="00786C4D"/>
    <w:rsid w:val="00787149"/>
    <w:rsid w:val="00796DFB"/>
    <w:rsid w:val="007A1A1E"/>
    <w:rsid w:val="007B184E"/>
    <w:rsid w:val="007B1A8D"/>
    <w:rsid w:val="007B3BEA"/>
    <w:rsid w:val="007B6883"/>
    <w:rsid w:val="007B79B9"/>
    <w:rsid w:val="007C521B"/>
    <w:rsid w:val="007C6C24"/>
    <w:rsid w:val="007D432F"/>
    <w:rsid w:val="007D510C"/>
    <w:rsid w:val="007D5DAE"/>
    <w:rsid w:val="007D7A16"/>
    <w:rsid w:val="007D7E99"/>
    <w:rsid w:val="007E3B29"/>
    <w:rsid w:val="007F4E26"/>
    <w:rsid w:val="00800D7B"/>
    <w:rsid w:val="00804BDD"/>
    <w:rsid w:val="008067CB"/>
    <w:rsid w:val="00810305"/>
    <w:rsid w:val="00810398"/>
    <w:rsid w:val="008133C4"/>
    <w:rsid w:val="00813DAC"/>
    <w:rsid w:val="008151B6"/>
    <w:rsid w:val="00817DEB"/>
    <w:rsid w:val="00820969"/>
    <w:rsid w:val="00823E51"/>
    <w:rsid w:val="00824347"/>
    <w:rsid w:val="00827351"/>
    <w:rsid w:val="00832C20"/>
    <w:rsid w:val="00842C35"/>
    <w:rsid w:val="0086093D"/>
    <w:rsid w:val="0086120B"/>
    <w:rsid w:val="00862440"/>
    <w:rsid w:val="00862C38"/>
    <w:rsid w:val="0086443F"/>
    <w:rsid w:val="008727F8"/>
    <w:rsid w:val="008777CC"/>
    <w:rsid w:val="00885379"/>
    <w:rsid w:val="008927D8"/>
    <w:rsid w:val="008A4191"/>
    <w:rsid w:val="008A599C"/>
    <w:rsid w:val="008B0D9D"/>
    <w:rsid w:val="008B1733"/>
    <w:rsid w:val="008B5EDE"/>
    <w:rsid w:val="008B61CD"/>
    <w:rsid w:val="008B6D2E"/>
    <w:rsid w:val="008C0423"/>
    <w:rsid w:val="008C06BB"/>
    <w:rsid w:val="008C65B3"/>
    <w:rsid w:val="008D1E7F"/>
    <w:rsid w:val="008D614C"/>
    <w:rsid w:val="008D7C14"/>
    <w:rsid w:val="008E05A5"/>
    <w:rsid w:val="008E1885"/>
    <w:rsid w:val="008E3655"/>
    <w:rsid w:val="008E4104"/>
    <w:rsid w:val="008E606D"/>
    <w:rsid w:val="008F0B19"/>
    <w:rsid w:val="008F0C0F"/>
    <w:rsid w:val="008F18A5"/>
    <w:rsid w:val="008F2936"/>
    <w:rsid w:val="008F5B9E"/>
    <w:rsid w:val="008F7007"/>
    <w:rsid w:val="00900A29"/>
    <w:rsid w:val="00901522"/>
    <w:rsid w:val="00907DEE"/>
    <w:rsid w:val="00910F36"/>
    <w:rsid w:val="00911719"/>
    <w:rsid w:val="00921FD8"/>
    <w:rsid w:val="009227B4"/>
    <w:rsid w:val="00930B7B"/>
    <w:rsid w:val="00931CA2"/>
    <w:rsid w:val="009329D7"/>
    <w:rsid w:val="00945A91"/>
    <w:rsid w:val="0094604B"/>
    <w:rsid w:val="00955CE7"/>
    <w:rsid w:val="00957586"/>
    <w:rsid w:val="00964717"/>
    <w:rsid w:val="00964EB0"/>
    <w:rsid w:val="009670BD"/>
    <w:rsid w:val="00971641"/>
    <w:rsid w:val="009773BF"/>
    <w:rsid w:val="00981CA7"/>
    <w:rsid w:val="00982967"/>
    <w:rsid w:val="00983C4E"/>
    <w:rsid w:val="00985D85"/>
    <w:rsid w:val="00985DD0"/>
    <w:rsid w:val="00993BE4"/>
    <w:rsid w:val="009949A5"/>
    <w:rsid w:val="00996FC8"/>
    <w:rsid w:val="009A1FC3"/>
    <w:rsid w:val="009C2064"/>
    <w:rsid w:val="009C37C1"/>
    <w:rsid w:val="009C4779"/>
    <w:rsid w:val="009C5E20"/>
    <w:rsid w:val="009D2E4E"/>
    <w:rsid w:val="009D3583"/>
    <w:rsid w:val="009D5C2D"/>
    <w:rsid w:val="009D63C1"/>
    <w:rsid w:val="009E0DFF"/>
    <w:rsid w:val="009F3718"/>
    <w:rsid w:val="00A04AA9"/>
    <w:rsid w:val="00A04BDD"/>
    <w:rsid w:val="00A04E33"/>
    <w:rsid w:val="00A05433"/>
    <w:rsid w:val="00A07C60"/>
    <w:rsid w:val="00A151D3"/>
    <w:rsid w:val="00A1705B"/>
    <w:rsid w:val="00A24977"/>
    <w:rsid w:val="00A27425"/>
    <w:rsid w:val="00A27FD8"/>
    <w:rsid w:val="00A3792B"/>
    <w:rsid w:val="00A46637"/>
    <w:rsid w:val="00A46B86"/>
    <w:rsid w:val="00A514EF"/>
    <w:rsid w:val="00A527AD"/>
    <w:rsid w:val="00A533B4"/>
    <w:rsid w:val="00A56623"/>
    <w:rsid w:val="00A61366"/>
    <w:rsid w:val="00A73A89"/>
    <w:rsid w:val="00A77FC0"/>
    <w:rsid w:val="00A80557"/>
    <w:rsid w:val="00A835DE"/>
    <w:rsid w:val="00A860C8"/>
    <w:rsid w:val="00A90A49"/>
    <w:rsid w:val="00A928AD"/>
    <w:rsid w:val="00AA18B9"/>
    <w:rsid w:val="00AA4F10"/>
    <w:rsid w:val="00AA565E"/>
    <w:rsid w:val="00AA7AAF"/>
    <w:rsid w:val="00AA7ED5"/>
    <w:rsid w:val="00AB2B82"/>
    <w:rsid w:val="00AD22A2"/>
    <w:rsid w:val="00AD5706"/>
    <w:rsid w:val="00AE0C1E"/>
    <w:rsid w:val="00AF4830"/>
    <w:rsid w:val="00AF6CD4"/>
    <w:rsid w:val="00B00C1C"/>
    <w:rsid w:val="00B013D9"/>
    <w:rsid w:val="00B0141F"/>
    <w:rsid w:val="00B056C1"/>
    <w:rsid w:val="00B06871"/>
    <w:rsid w:val="00B072E9"/>
    <w:rsid w:val="00B11AD6"/>
    <w:rsid w:val="00B12CC0"/>
    <w:rsid w:val="00B1671E"/>
    <w:rsid w:val="00B226CD"/>
    <w:rsid w:val="00B333B9"/>
    <w:rsid w:val="00B356C1"/>
    <w:rsid w:val="00B35B81"/>
    <w:rsid w:val="00B36C26"/>
    <w:rsid w:val="00B40128"/>
    <w:rsid w:val="00B401BF"/>
    <w:rsid w:val="00B40C51"/>
    <w:rsid w:val="00B45B96"/>
    <w:rsid w:val="00B52C03"/>
    <w:rsid w:val="00B531E2"/>
    <w:rsid w:val="00B53BF4"/>
    <w:rsid w:val="00B540CF"/>
    <w:rsid w:val="00B54956"/>
    <w:rsid w:val="00B55CFC"/>
    <w:rsid w:val="00B62F16"/>
    <w:rsid w:val="00B63F59"/>
    <w:rsid w:val="00B70CF0"/>
    <w:rsid w:val="00B72F30"/>
    <w:rsid w:val="00B812B0"/>
    <w:rsid w:val="00B84C48"/>
    <w:rsid w:val="00B8678B"/>
    <w:rsid w:val="00B94129"/>
    <w:rsid w:val="00B95D91"/>
    <w:rsid w:val="00B965ED"/>
    <w:rsid w:val="00B96D20"/>
    <w:rsid w:val="00BA13F3"/>
    <w:rsid w:val="00BA4889"/>
    <w:rsid w:val="00BA4D4D"/>
    <w:rsid w:val="00BA595C"/>
    <w:rsid w:val="00BA7D27"/>
    <w:rsid w:val="00BB3F2A"/>
    <w:rsid w:val="00BB47BF"/>
    <w:rsid w:val="00BC3882"/>
    <w:rsid w:val="00BC4FF1"/>
    <w:rsid w:val="00BD1467"/>
    <w:rsid w:val="00BD28B5"/>
    <w:rsid w:val="00BD58EC"/>
    <w:rsid w:val="00BD595C"/>
    <w:rsid w:val="00BD613A"/>
    <w:rsid w:val="00BE0716"/>
    <w:rsid w:val="00BE1AE9"/>
    <w:rsid w:val="00BE45DF"/>
    <w:rsid w:val="00BE6CD3"/>
    <w:rsid w:val="00BF4443"/>
    <w:rsid w:val="00C012CD"/>
    <w:rsid w:val="00C03671"/>
    <w:rsid w:val="00C04263"/>
    <w:rsid w:val="00C05073"/>
    <w:rsid w:val="00C11535"/>
    <w:rsid w:val="00C17361"/>
    <w:rsid w:val="00C17CCF"/>
    <w:rsid w:val="00C255C2"/>
    <w:rsid w:val="00C32B03"/>
    <w:rsid w:val="00C34A9C"/>
    <w:rsid w:val="00C40E42"/>
    <w:rsid w:val="00C4114E"/>
    <w:rsid w:val="00C42D01"/>
    <w:rsid w:val="00C437FB"/>
    <w:rsid w:val="00C55514"/>
    <w:rsid w:val="00C56115"/>
    <w:rsid w:val="00C56FA7"/>
    <w:rsid w:val="00C60E7F"/>
    <w:rsid w:val="00C6164F"/>
    <w:rsid w:val="00C61684"/>
    <w:rsid w:val="00C61F9E"/>
    <w:rsid w:val="00C64C18"/>
    <w:rsid w:val="00C661E8"/>
    <w:rsid w:val="00C7109C"/>
    <w:rsid w:val="00C7167D"/>
    <w:rsid w:val="00C7391F"/>
    <w:rsid w:val="00C77C61"/>
    <w:rsid w:val="00C810DC"/>
    <w:rsid w:val="00C844AF"/>
    <w:rsid w:val="00C91485"/>
    <w:rsid w:val="00C975BD"/>
    <w:rsid w:val="00CA545F"/>
    <w:rsid w:val="00CB656E"/>
    <w:rsid w:val="00CC0AB0"/>
    <w:rsid w:val="00CD4D21"/>
    <w:rsid w:val="00CE15C0"/>
    <w:rsid w:val="00CE59F7"/>
    <w:rsid w:val="00CE5E07"/>
    <w:rsid w:val="00CF0D32"/>
    <w:rsid w:val="00CF1903"/>
    <w:rsid w:val="00CF37BA"/>
    <w:rsid w:val="00CF3D23"/>
    <w:rsid w:val="00D00980"/>
    <w:rsid w:val="00D041E0"/>
    <w:rsid w:val="00D055DB"/>
    <w:rsid w:val="00D06FED"/>
    <w:rsid w:val="00D12FB6"/>
    <w:rsid w:val="00D141BF"/>
    <w:rsid w:val="00D15EF4"/>
    <w:rsid w:val="00D202D5"/>
    <w:rsid w:val="00D2544D"/>
    <w:rsid w:val="00D25BA2"/>
    <w:rsid w:val="00D36D6D"/>
    <w:rsid w:val="00D469F4"/>
    <w:rsid w:val="00D50324"/>
    <w:rsid w:val="00D55D3B"/>
    <w:rsid w:val="00D60FB2"/>
    <w:rsid w:val="00D63A6A"/>
    <w:rsid w:val="00D64571"/>
    <w:rsid w:val="00D64AC0"/>
    <w:rsid w:val="00D66691"/>
    <w:rsid w:val="00D6736B"/>
    <w:rsid w:val="00D6796F"/>
    <w:rsid w:val="00D74C4F"/>
    <w:rsid w:val="00D82518"/>
    <w:rsid w:val="00D873A9"/>
    <w:rsid w:val="00D906AC"/>
    <w:rsid w:val="00DA0F4A"/>
    <w:rsid w:val="00DA5D2B"/>
    <w:rsid w:val="00DB2739"/>
    <w:rsid w:val="00DC13D2"/>
    <w:rsid w:val="00DC1931"/>
    <w:rsid w:val="00DC4105"/>
    <w:rsid w:val="00DD1744"/>
    <w:rsid w:val="00DD5F49"/>
    <w:rsid w:val="00DD6E9A"/>
    <w:rsid w:val="00DE09FC"/>
    <w:rsid w:val="00DE5B32"/>
    <w:rsid w:val="00DF11F4"/>
    <w:rsid w:val="00DF2933"/>
    <w:rsid w:val="00DF37C0"/>
    <w:rsid w:val="00DF5A93"/>
    <w:rsid w:val="00DF60EF"/>
    <w:rsid w:val="00DF7D1A"/>
    <w:rsid w:val="00E03072"/>
    <w:rsid w:val="00E038E5"/>
    <w:rsid w:val="00E04BF7"/>
    <w:rsid w:val="00E06B1B"/>
    <w:rsid w:val="00E1204A"/>
    <w:rsid w:val="00E1281C"/>
    <w:rsid w:val="00E16D49"/>
    <w:rsid w:val="00E2064D"/>
    <w:rsid w:val="00E23676"/>
    <w:rsid w:val="00E23CFB"/>
    <w:rsid w:val="00E2631A"/>
    <w:rsid w:val="00E33742"/>
    <w:rsid w:val="00E36891"/>
    <w:rsid w:val="00E403BF"/>
    <w:rsid w:val="00E44696"/>
    <w:rsid w:val="00E44A8C"/>
    <w:rsid w:val="00E44ECC"/>
    <w:rsid w:val="00E45C46"/>
    <w:rsid w:val="00E45E9D"/>
    <w:rsid w:val="00E4770A"/>
    <w:rsid w:val="00E4793D"/>
    <w:rsid w:val="00E507B5"/>
    <w:rsid w:val="00E5109C"/>
    <w:rsid w:val="00E56A7F"/>
    <w:rsid w:val="00E5753C"/>
    <w:rsid w:val="00E6438A"/>
    <w:rsid w:val="00E65C07"/>
    <w:rsid w:val="00E66369"/>
    <w:rsid w:val="00E665C7"/>
    <w:rsid w:val="00E74383"/>
    <w:rsid w:val="00E77E74"/>
    <w:rsid w:val="00E840A0"/>
    <w:rsid w:val="00E919AA"/>
    <w:rsid w:val="00E973B8"/>
    <w:rsid w:val="00E97EC2"/>
    <w:rsid w:val="00EA195F"/>
    <w:rsid w:val="00EA28CE"/>
    <w:rsid w:val="00EB0736"/>
    <w:rsid w:val="00EB3BE6"/>
    <w:rsid w:val="00EB7DED"/>
    <w:rsid w:val="00EC3A28"/>
    <w:rsid w:val="00EC49D8"/>
    <w:rsid w:val="00EC7586"/>
    <w:rsid w:val="00ED2EF0"/>
    <w:rsid w:val="00ED5F7F"/>
    <w:rsid w:val="00ED722D"/>
    <w:rsid w:val="00ED78DB"/>
    <w:rsid w:val="00EE523E"/>
    <w:rsid w:val="00EF30A0"/>
    <w:rsid w:val="00EF352F"/>
    <w:rsid w:val="00F00F60"/>
    <w:rsid w:val="00F0372C"/>
    <w:rsid w:val="00F0445E"/>
    <w:rsid w:val="00F052AA"/>
    <w:rsid w:val="00F10990"/>
    <w:rsid w:val="00F118F8"/>
    <w:rsid w:val="00F1200B"/>
    <w:rsid w:val="00F1340A"/>
    <w:rsid w:val="00F14078"/>
    <w:rsid w:val="00F143A3"/>
    <w:rsid w:val="00F1560B"/>
    <w:rsid w:val="00F232CA"/>
    <w:rsid w:val="00F2478B"/>
    <w:rsid w:val="00F2606C"/>
    <w:rsid w:val="00F26BA5"/>
    <w:rsid w:val="00F3049A"/>
    <w:rsid w:val="00F40208"/>
    <w:rsid w:val="00F456EB"/>
    <w:rsid w:val="00F472DB"/>
    <w:rsid w:val="00F5019A"/>
    <w:rsid w:val="00F50AA1"/>
    <w:rsid w:val="00F570AA"/>
    <w:rsid w:val="00F811A1"/>
    <w:rsid w:val="00F83E42"/>
    <w:rsid w:val="00F85B16"/>
    <w:rsid w:val="00FA206C"/>
    <w:rsid w:val="00FA2A89"/>
    <w:rsid w:val="00FB00A4"/>
    <w:rsid w:val="00FB3A72"/>
    <w:rsid w:val="00FB5FDC"/>
    <w:rsid w:val="00FC0B05"/>
    <w:rsid w:val="00FC2288"/>
    <w:rsid w:val="00FD0186"/>
    <w:rsid w:val="00FD3B77"/>
    <w:rsid w:val="00FD3F2D"/>
    <w:rsid w:val="00FD4DDD"/>
    <w:rsid w:val="00FD53F8"/>
    <w:rsid w:val="00FE4A0A"/>
    <w:rsid w:val="00FE4FF6"/>
    <w:rsid w:val="00FF18A1"/>
    <w:rsid w:val="00FF22D2"/>
    <w:rsid w:val="00FF2837"/>
    <w:rsid w:val="00FF30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5D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85D85"/>
    <w:rPr>
      <w:rFonts w:ascii="Tahoma" w:hAnsi="Tahoma" w:cs="Tahoma"/>
      <w:sz w:val="16"/>
      <w:szCs w:val="16"/>
    </w:rPr>
  </w:style>
  <w:style w:type="character" w:customStyle="1" w:styleId="a4">
    <w:name w:val="Текст выноски Знак"/>
    <w:basedOn w:val="a0"/>
    <w:link w:val="a3"/>
    <w:uiPriority w:val="99"/>
    <w:semiHidden/>
    <w:rsid w:val="00985D85"/>
    <w:rPr>
      <w:rFonts w:ascii="Tahoma" w:eastAsia="Times New Roman" w:hAnsi="Tahoma" w:cs="Tahoma"/>
      <w:sz w:val="16"/>
      <w:szCs w:val="16"/>
      <w:lang w:eastAsia="ru-RU"/>
    </w:rPr>
  </w:style>
  <w:style w:type="paragraph" w:styleId="a5">
    <w:name w:val="List Paragraph"/>
    <w:basedOn w:val="a"/>
    <w:uiPriority w:val="34"/>
    <w:qFormat/>
    <w:rsid w:val="00A90A49"/>
    <w:pPr>
      <w:ind w:left="720"/>
      <w:contextualSpacing/>
    </w:pPr>
  </w:style>
  <w:style w:type="table" w:styleId="a6">
    <w:name w:val="Table Grid"/>
    <w:basedOn w:val="a1"/>
    <w:rsid w:val="003F29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5D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85D85"/>
    <w:rPr>
      <w:rFonts w:ascii="Tahoma" w:hAnsi="Tahoma" w:cs="Tahoma"/>
      <w:sz w:val="16"/>
      <w:szCs w:val="16"/>
    </w:rPr>
  </w:style>
  <w:style w:type="character" w:customStyle="1" w:styleId="a4">
    <w:name w:val="Текст выноски Знак"/>
    <w:basedOn w:val="a0"/>
    <w:link w:val="a3"/>
    <w:uiPriority w:val="99"/>
    <w:semiHidden/>
    <w:rsid w:val="00985D85"/>
    <w:rPr>
      <w:rFonts w:ascii="Tahoma" w:eastAsia="Times New Roman" w:hAnsi="Tahoma" w:cs="Tahoma"/>
      <w:sz w:val="16"/>
      <w:szCs w:val="16"/>
      <w:lang w:eastAsia="ru-RU"/>
    </w:rPr>
  </w:style>
  <w:style w:type="paragraph" w:styleId="a5">
    <w:name w:val="List Paragraph"/>
    <w:basedOn w:val="a"/>
    <w:uiPriority w:val="34"/>
    <w:qFormat/>
    <w:rsid w:val="00A90A49"/>
    <w:pPr>
      <w:ind w:left="720"/>
      <w:contextualSpacing/>
    </w:pPr>
  </w:style>
  <w:style w:type="table" w:styleId="a6">
    <w:name w:val="Table Grid"/>
    <w:basedOn w:val="a1"/>
    <w:rsid w:val="003F290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1028</Words>
  <Characters>5866</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2021-01-24T17:44:00Z</dcterms:created>
  <dcterms:modified xsi:type="dcterms:W3CDTF">2022-04-12T15:06:00Z</dcterms:modified>
</cp:coreProperties>
</file>